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1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1"/>
        <w:gridCol w:w="589"/>
        <w:gridCol w:w="895"/>
        <w:gridCol w:w="951"/>
        <w:gridCol w:w="15"/>
        <w:gridCol w:w="7170"/>
        <w:gridCol w:w="15"/>
      </w:tblGrid>
      <w:tr w14:paraId="5BAD9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16" w:hRule="atLeast"/>
          <w:jc w:val="center"/>
        </w:trPr>
        <w:tc>
          <w:tcPr>
            <w:tcW w:w="10121" w:type="dxa"/>
            <w:gridSpan w:val="6"/>
            <w:tcBorders>
              <w:top w:val="single" w:color="auto" w:sz="4" w:space="0"/>
              <w:left w:val="single" w:color="auto" w:sz="4" w:space="0"/>
              <w:bottom w:val="nil"/>
              <w:right w:val="single" w:color="auto" w:sz="4" w:space="0"/>
            </w:tcBorders>
            <w:noWrap w:val="0"/>
            <w:vAlign w:val="center"/>
          </w:tcPr>
          <w:p w14:paraId="47AE3EC3">
            <w:pPr>
              <w:spacing w:line="320" w:lineRule="exact"/>
              <w:jc w:val="center"/>
              <w:rPr>
                <w:rFonts w:ascii="宋体" w:hAnsi="宋体" w:cs="宋体"/>
                <w:b/>
                <w:sz w:val="24"/>
              </w:rPr>
            </w:pPr>
            <w:r>
              <w:rPr>
                <w:rFonts w:hint="eastAsia" w:ascii="仿宋_GB2312" w:hAnsi="宋体" w:eastAsia="仿宋_GB2312" w:cs="Arial"/>
                <w:b/>
                <w:color w:val="000000"/>
                <w:sz w:val="32"/>
                <w:szCs w:val="32"/>
              </w:rPr>
              <w:t>服务需求一览表</w:t>
            </w:r>
          </w:p>
        </w:tc>
      </w:tr>
      <w:tr w14:paraId="769AD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16" w:hRule="atLeast"/>
          <w:jc w:val="center"/>
        </w:trPr>
        <w:tc>
          <w:tcPr>
            <w:tcW w:w="501" w:type="dxa"/>
            <w:vMerge w:val="restart"/>
            <w:tcBorders>
              <w:top w:val="single" w:color="auto" w:sz="4" w:space="0"/>
              <w:left w:val="single" w:color="auto" w:sz="4" w:space="0"/>
              <w:bottom w:val="single" w:color="auto" w:sz="4" w:space="0"/>
              <w:right w:val="single" w:color="auto" w:sz="4" w:space="0"/>
            </w:tcBorders>
            <w:noWrap w:val="0"/>
            <w:vAlign w:val="top"/>
          </w:tcPr>
          <w:p w14:paraId="798F7F28">
            <w:pPr>
              <w:spacing w:line="360" w:lineRule="auto"/>
              <w:ind w:firstLine="424" w:firstLineChars="202"/>
              <w:jc w:val="left"/>
              <w:rPr>
                <w:rFonts w:hint="eastAsia" w:ascii="宋体" w:hAnsi="Times New Roman" w:eastAsia="宋体" w:cs="宋体"/>
                <w:color w:val="auto"/>
                <w:szCs w:val="21"/>
                <w:highlight w:val="none"/>
                <w:lang w:bidi="ar"/>
              </w:rPr>
            </w:pPr>
          </w:p>
          <w:p w14:paraId="5A9DA2D1">
            <w:pPr>
              <w:spacing w:line="360" w:lineRule="auto"/>
              <w:jc w:val="left"/>
              <w:rPr>
                <w:rFonts w:hint="eastAsia" w:ascii="宋体" w:hAnsi="Times New Roman" w:eastAsia="宋体" w:cs="宋体"/>
                <w:color w:val="auto"/>
                <w:szCs w:val="21"/>
                <w:highlight w:val="none"/>
                <w:lang w:bidi="ar"/>
              </w:rPr>
            </w:pPr>
          </w:p>
          <w:p w14:paraId="6CCA6D0A">
            <w:pPr>
              <w:spacing w:line="360" w:lineRule="auto"/>
              <w:jc w:val="left"/>
              <w:rPr>
                <w:rFonts w:hint="eastAsia" w:ascii="宋体" w:hAnsi="Times New Roman" w:eastAsia="宋体" w:cs="宋体"/>
                <w:color w:val="auto"/>
                <w:szCs w:val="21"/>
                <w:highlight w:val="none"/>
                <w:lang w:bidi="ar"/>
              </w:rPr>
            </w:pPr>
          </w:p>
          <w:p w14:paraId="573E44ED">
            <w:pPr>
              <w:spacing w:line="360" w:lineRule="auto"/>
              <w:jc w:val="left"/>
              <w:rPr>
                <w:rFonts w:hint="eastAsia" w:ascii="宋体" w:hAnsi="Times New Roman" w:eastAsia="宋体" w:cs="宋体"/>
                <w:color w:val="auto"/>
                <w:szCs w:val="21"/>
                <w:highlight w:val="none"/>
                <w:lang w:bidi="ar"/>
              </w:rPr>
            </w:pPr>
          </w:p>
          <w:p w14:paraId="3713FE07">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采购清单及服务参数</w:t>
            </w:r>
          </w:p>
        </w:tc>
        <w:tc>
          <w:tcPr>
            <w:tcW w:w="589"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80F060D">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序号</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40A972F7">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采购服务名称</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0254F828">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数量</w:t>
            </w:r>
          </w:p>
        </w:tc>
        <w:tc>
          <w:tcPr>
            <w:tcW w:w="7185" w:type="dxa"/>
            <w:gridSpan w:val="2"/>
            <w:tcBorders>
              <w:top w:val="single" w:color="auto" w:sz="4" w:space="0"/>
              <w:left w:val="single" w:color="auto" w:sz="4" w:space="0"/>
              <w:bottom w:val="single" w:color="auto" w:sz="4" w:space="0"/>
              <w:right w:val="single" w:color="auto" w:sz="4" w:space="0"/>
            </w:tcBorders>
            <w:noWrap w:val="0"/>
            <w:vAlign w:val="top"/>
          </w:tcPr>
          <w:p w14:paraId="35084715">
            <w:pPr>
              <w:spacing w:line="360" w:lineRule="auto"/>
              <w:ind w:firstLine="210" w:firstLineChars="100"/>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服务参数</w:t>
            </w:r>
          </w:p>
        </w:tc>
      </w:tr>
      <w:tr w14:paraId="45928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01" w:type="dxa"/>
            <w:vMerge w:val="continue"/>
            <w:tcBorders>
              <w:top w:val="single" w:color="auto" w:sz="4" w:space="0"/>
              <w:left w:val="single" w:color="auto" w:sz="4" w:space="0"/>
              <w:bottom w:val="single" w:color="auto" w:sz="4" w:space="0"/>
              <w:right w:val="single" w:color="auto" w:sz="4" w:space="0"/>
            </w:tcBorders>
            <w:noWrap w:val="0"/>
            <w:vAlign w:val="center"/>
          </w:tcPr>
          <w:p w14:paraId="6460D0A2">
            <w:pPr>
              <w:spacing w:line="360" w:lineRule="auto"/>
              <w:ind w:firstLine="424" w:firstLineChars="202"/>
              <w:jc w:val="left"/>
              <w:rPr>
                <w:rFonts w:hint="eastAsia" w:ascii="宋体" w:hAnsi="Times New Roman" w:eastAsia="宋体" w:cs="宋体"/>
                <w:color w:val="auto"/>
                <w:szCs w:val="21"/>
                <w:highlight w:val="none"/>
                <w:lang w:bidi="ar"/>
              </w:rPr>
            </w:pPr>
          </w:p>
        </w:tc>
        <w:tc>
          <w:tcPr>
            <w:tcW w:w="589" w:type="dxa"/>
            <w:tcBorders>
              <w:top w:val="single" w:color="auto" w:sz="4" w:space="0"/>
              <w:left w:val="single" w:color="auto" w:sz="4" w:space="0"/>
              <w:bottom w:val="single" w:color="auto" w:sz="4" w:space="0"/>
              <w:right w:val="single" w:color="auto" w:sz="4" w:space="0"/>
            </w:tcBorders>
            <w:noWrap w:val="0"/>
            <w:vAlign w:val="center"/>
          </w:tcPr>
          <w:p w14:paraId="0A5B33DD">
            <w:pPr>
              <w:spacing w:line="360" w:lineRule="auto"/>
              <w:jc w:val="center"/>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1</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708BDB05">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eastAsia="zh-CN" w:bidi="ar"/>
              </w:rPr>
              <w:t>医疗废物处置服务采购</w:t>
            </w:r>
          </w:p>
        </w:tc>
        <w:tc>
          <w:tcPr>
            <w:tcW w:w="966" w:type="dxa"/>
            <w:gridSpan w:val="2"/>
            <w:tcBorders>
              <w:top w:val="single" w:color="auto" w:sz="4" w:space="0"/>
              <w:left w:val="single" w:color="auto" w:sz="4" w:space="0"/>
              <w:bottom w:val="single" w:color="auto" w:sz="4" w:space="0"/>
              <w:right w:val="single" w:color="auto" w:sz="4" w:space="0"/>
            </w:tcBorders>
            <w:noWrap w:val="0"/>
            <w:vAlign w:val="center"/>
          </w:tcPr>
          <w:p w14:paraId="4809486D">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1项</w:t>
            </w:r>
          </w:p>
        </w:tc>
        <w:tc>
          <w:tcPr>
            <w:tcW w:w="7185" w:type="dxa"/>
            <w:gridSpan w:val="2"/>
            <w:tcBorders>
              <w:top w:val="single" w:color="auto" w:sz="4" w:space="0"/>
              <w:left w:val="single" w:color="auto" w:sz="4" w:space="0"/>
              <w:bottom w:val="single" w:color="auto" w:sz="4" w:space="0"/>
              <w:right w:val="single" w:color="auto" w:sz="4" w:space="0"/>
            </w:tcBorders>
            <w:noWrap w:val="0"/>
            <w:vAlign w:val="top"/>
          </w:tcPr>
          <w:p w14:paraId="679F2FCF">
            <w:pPr>
              <w:numPr>
                <w:ilvl w:val="0"/>
                <w:numId w:val="1"/>
              </w:numPr>
              <w:spacing w:line="360" w:lineRule="auto"/>
              <w:ind w:firstLine="424" w:firstLineChars="202"/>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服务内容：采购人在经营活动中产生的医疗废物，由中标供应商负责装卸、运输、鉴别、处置及周转箱清洗等服务。本次招标处置医疗废物种类及特性详见本表附件</w:t>
            </w:r>
            <w:r>
              <w:rPr>
                <w:rFonts w:hint="eastAsia" w:ascii="宋体" w:cs="宋体"/>
                <w:color w:val="auto"/>
                <w:szCs w:val="21"/>
                <w:highlight w:val="none"/>
                <w:lang w:val="en-US" w:eastAsia="zh-CN" w:bidi="ar"/>
              </w:rPr>
              <w:t>1</w:t>
            </w:r>
            <w:r>
              <w:rPr>
                <w:rFonts w:hint="eastAsia" w:ascii="宋体" w:hAnsi="Times New Roman" w:eastAsia="宋体" w:cs="宋体"/>
                <w:color w:val="auto"/>
                <w:szCs w:val="21"/>
                <w:highlight w:val="none"/>
                <w:lang w:bidi="ar"/>
              </w:rPr>
              <w:t>：《医疗废物种类及特性分析表》。</w:t>
            </w:r>
          </w:p>
          <w:p w14:paraId="752387DE">
            <w:pPr>
              <w:numPr>
                <w:ilvl w:val="0"/>
                <w:numId w:val="1"/>
              </w:numPr>
              <w:spacing w:line="360" w:lineRule="auto"/>
              <w:ind w:firstLine="424" w:firstLineChars="202"/>
              <w:jc w:val="left"/>
              <w:rPr>
                <w:rFonts w:hint="eastAsia" w:ascii="宋体" w:hAnsi="Times New Roman" w:eastAsia="宋体" w:cs="宋体"/>
                <w:color w:val="auto"/>
                <w:szCs w:val="21"/>
                <w:highlight w:val="none"/>
                <w:lang w:bidi="ar"/>
              </w:rPr>
            </w:pPr>
            <w:r>
              <w:rPr>
                <w:rFonts w:hint="eastAsia" w:ascii="宋体" w:cs="宋体"/>
                <w:color w:val="auto"/>
                <w:szCs w:val="21"/>
                <w:highlight w:val="none"/>
                <w:lang w:val="en-US" w:eastAsia="zh-CN" w:bidi="ar"/>
              </w:rPr>
              <w:t>服务期限：自签订合同之日期3年</w:t>
            </w:r>
          </w:p>
          <w:p w14:paraId="4992CEBC">
            <w:pPr>
              <w:spacing w:line="360" w:lineRule="auto"/>
              <w:ind w:firstLine="424" w:firstLineChars="202"/>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w:t>
            </w:r>
            <w:r>
              <w:rPr>
                <w:rFonts w:hint="eastAsia" w:ascii="宋体" w:cs="宋体"/>
                <w:color w:val="auto"/>
                <w:szCs w:val="21"/>
                <w:highlight w:val="none"/>
                <w:lang w:val="en-US" w:eastAsia="zh-CN" w:bidi="ar"/>
              </w:rPr>
              <w:t>三</w:t>
            </w:r>
            <w:r>
              <w:rPr>
                <w:rFonts w:hint="eastAsia" w:ascii="宋体" w:hAnsi="Times New Roman" w:eastAsia="宋体" w:cs="宋体"/>
                <w:color w:val="auto"/>
                <w:szCs w:val="21"/>
                <w:highlight w:val="none"/>
                <w:lang w:bidi="ar"/>
              </w:rPr>
              <w:t>）服务区域</w:t>
            </w:r>
            <w:r>
              <w:rPr>
                <w:rFonts w:hint="eastAsia" w:ascii="宋体" w:hAnsi="Times New Roman" w:eastAsia="宋体" w:cs="宋体"/>
                <w:color w:val="auto"/>
                <w:szCs w:val="21"/>
                <w:highlight w:val="none"/>
                <w:lang w:eastAsia="zh-CN" w:bidi="ar"/>
              </w:rPr>
              <w:t>、</w:t>
            </w:r>
            <w:r>
              <w:rPr>
                <w:rFonts w:hint="eastAsia" w:ascii="宋体" w:hAnsi="Times New Roman" w:eastAsia="宋体" w:cs="宋体"/>
                <w:color w:val="auto"/>
                <w:szCs w:val="21"/>
                <w:highlight w:val="none"/>
                <w:lang w:val="en-US" w:eastAsia="zh-CN" w:bidi="ar"/>
              </w:rPr>
              <w:t>地址及收运频率</w:t>
            </w:r>
            <w:r>
              <w:rPr>
                <w:rFonts w:hint="eastAsia" w:ascii="宋体" w:hAnsi="Times New Roman" w:eastAsia="宋体" w:cs="宋体"/>
                <w:color w:val="auto"/>
                <w:szCs w:val="21"/>
                <w:highlight w:val="none"/>
                <w:lang w:bidi="ar"/>
              </w:rPr>
              <w:t>：</w:t>
            </w:r>
          </w:p>
          <w:p w14:paraId="06EB04EA">
            <w:pPr>
              <w:spacing w:line="360" w:lineRule="auto"/>
              <w:ind w:firstLine="424" w:firstLineChars="202"/>
              <w:jc w:val="left"/>
              <w:rPr>
                <w:rFonts w:hint="eastAsia" w:ascii="宋体" w:hAnsi="Times New Roman" w:eastAsia="宋体" w:cs="宋体"/>
                <w:color w:val="auto"/>
                <w:szCs w:val="21"/>
                <w:highlight w:val="none"/>
                <w:lang w:val="en-US" w:eastAsia="zh-CN" w:bidi="ar"/>
              </w:rPr>
            </w:pPr>
            <w:r>
              <w:rPr>
                <w:rFonts w:hint="eastAsia" w:ascii="宋体" w:hAnsi="Times New Roman" w:eastAsia="宋体" w:cs="宋体"/>
                <w:color w:val="auto"/>
                <w:szCs w:val="21"/>
                <w:highlight w:val="none"/>
                <w:lang w:bidi="ar"/>
              </w:rPr>
              <w:t>服务区域</w:t>
            </w:r>
            <w:r>
              <w:rPr>
                <w:rFonts w:hint="eastAsia" w:ascii="宋体" w:hAnsi="Times New Roman" w:eastAsia="宋体" w:cs="宋体"/>
                <w:color w:val="auto"/>
                <w:szCs w:val="21"/>
                <w:highlight w:val="none"/>
                <w:lang w:eastAsia="zh-CN" w:bidi="ar"/>
              </w:rPr>
              <w:t>：</w:t>
            </w:r>
            <w:r>
              <w:rPr>
                <w:rFonts w:hint="eastAsia" w:ascii="宋体" w:cs="宋体"/>
                <w:color w:val="auto"/>
                <w:szCs w:val="21"/>
                <w:highlight w:val="none"/>
                <w:lang w:val="en-US" w:eastAsia="zh-CN" w:bidi="ar"/>
              </w:rPr>
              <w:t>广西医科大学附属武鸣医院</w:t>
            </w:r>
            <w:r>
              <w:rPr>
                <w:rFonts w:hint="eastAsia" w:ascii="宋体" w:hAnsi="Times New Roman" w:eastAsia="宋体" w:cs="宋体"/>
                <w:color w:val="auto"/>
                <w:szCs w:val="21"/>
                <w:highlight w:val="none"/>
                <w:lang w:bidi="ar"/>
              </w:rPr>
              <w:t>（编制床位1</w:t>
            </w:r>
            <w:r>
              <w:rPr>
                <w:rFonts w:hint="eastAsia" w:ascii="宋体" w:cs="宋体"/>
                <w:color w:val="auto"/>
                <w:szCs w:val="21"/>
                <w:highlight w:val="none"/>
                <w:lang w:val="en-US" w:eastAsia="zh-CN" w:bidi="ar"/>
              </w:rPr>
              <w:t>000</w:t>
            </w:r>
            <w:r>
              <w:rPr>
                <w:rFonts w:hint="eastAsia" w:ascii="宋体" w:hAnsi="Times New Roman" w:eastAsia="宋体" w:cs="宋体"/>
                <w:color w:val="auto"/>
                <w:szCs w:val="21"/>
                <w:highlight w:val="none"/>
                <w:lang w:bidi="ar"/>
              </w:rPr>
              <w:t>张）</w:t>
            </w:r>
            <w:r>
              <w:rPr>
                <w:rFonts w:hint="eastAsia" w:ascii="宋体" w:hAnsi="Times New Roman" w:eastAsia="宋体" w:cs="宋体"/>
                <w:color w:val="auto"/>
                <w:szCs w:val="21"/>
                <w:highlight w:val="none"/>
                <w:lang w:eastAsia="zh-CN" w:bidi="ar"/>
              </w:rPr>
              <w:t>；</w:t>
            </w:r>
            <w:r>
              <w:rPr>
                <w:rFonts w:hint="eastAsia" w:ascii="宋体" w:hAnsi="Times New Roman" w:eastAsia="宋体" w:cs="宋体"/>
                <w:color w:val="auto"/>
                <w:szCs w:val="21"/>
                <w:highlight w:val="none"/>
                <w:lang w:val="en-US" w:eastAsia="zh-CN" w:bidi="ar"/>
              </w:rPr>
              <w:t>地址：</w:t>
            </w:r>
            <w:r>
              <w:rPr>
                <w:rFonts w:hint="eastAsia" w:ascii="宋体" w:hAnsi="Times New Roman" w:eastAsia="宋体" w:cs="宋体"/>
                <w:color w:val="auto"/>
                <w:szCs w:val="21"/>
                <w:highlight w:val="none"/>
                <w:lang w:bidi="ar"/>
              </w:rPr>
              <w:t>南宁市</w:t>
            </w:r>
            <w:r>
              <w:rPr>
                <w:rFonts w:hint="eastAsia" w:ascii="宋体" w:cs="宋体"/>
                <w:color w:val="auto"/>
                <w:szCs w:val="21"/>
                <w:highlight w:val="none"/>
                <w:lang w:val="en-US" w:eastAsia="zh-CN" w:bidi="ar"/>
              </w:rPr>
              <w:t>武鸣区永宁路26</w:t>
            </w:r>
            <w:r>
              <w:rPr>
                <w:rFonts w:hint="eastAsia" w:ascii="宋体" w:hAnsi="Times New Roman" w:eastAsia="宋体" w:cs="宋体"/>
                <w:color w:val="auto"/>
                <w:szCs w:val="21"/>
                <w:highlight w:val="none"/>
                <w:lang w:bidi="ar"/>
              </w:rPr>
              <w:t>号</w:t>
            </w:r>
            <w:r>
              <w:rPr>
                <w:rFonts w:hint="eastAsia" w:ascii="宋体" w:hAnsi="Times New Roman" w:eastAsia="宋体" w:cs="宋体"/>
                <w:color w:val="auto"/>
                <w:szCs w:val="21"/>
                <w:highlight w:val="none"/>
                <w:lang w:eastAsia="zh-CN" w:bidi="ar"/>
              </w:rPr>
              <w:t>；</w:t>
            </w:r>
            <w:r>
              <w:rPr>
                <w:rFonts w:hint="eastAsia" w:ascii="宋体" w:hAnsi="Times New Roman" w:eastAsia="宋体" w:cs="宋体"/>
                <w:color w:val="auto"/>
                <w:szCs w:val="21"/>
                <w:highlight w:val="none"/>
                <w:lang w:val="en-US" w:eastAsia="zh-CN" w:bidi="ar"/>
              </w:rPr>
              <w:t>收运频率</w:t>
            </w:r>
            <w:r>
              <w:rPr>
                <w:rFonts w:hint="eastAsia" w:ascii="宋体" w:hAnsi="Times New Roman" w:eastAsia="宋体" w:cs="宋体"/>
                <w:color w:val="auto"/>
                <w:szCs w:val="21"/>
                <w:highlight w:val="none"/>
                <w:lang w:bidi="ar"/>
              </w:rPr>
              <w:t>：每天一次</w:t>
            </w:r>
            <w:r>
              <w:rPr>
                <w:rFonts w:hint="eastAsia" w:ascii="宋体" w:hAnsi="Times New Roman" w:eastAsia="宋体" w:cs="宋体"/>
                <w:color w:val="auto"/>
                <w:szCs w:val="21"/>
                <w:highlight w:val="none"/>
                <w:lang w:eastAsia="zh-CN" w:bidi="ar"/>
              </w:rPr>
              <w:t>。</w:t>
            </w:r>
          </w:p>
          <w:p w14:paraId="5B6F6146">
            <w:pPr>
              <w:spacing w:line="360" w:lineRule="auto"/>
              <w:ind w:firstLine="424" w:firstLineChars="202"/>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w:t>
            </w:r>
            <w:r>
              <w:rPr>
                <w:rFonts w:hint="eastAsia" w:ascii="宋体" w:cs="宋体"/>
                <w:color w:val="auto"/>
                <w:szCs w:val="21"/>
                <w:highlight w:val="none"/>
                <w:lang w:val="en-US" w:eastAsia="zh-CN" w:bidi="ar"/>
              </w:rPr>
              <w:t>四</w:t>
            </w:r>
            <w:bookmarkStart w:id="3" w:name="_GoBack"/>
            <w:bookmarkEnd w:id="3"/>
            <w:r>
              <w:rPr>
                <w:rFonts w:hint="eastAsia" w:ascii="宋体" w:hAnsi="Times New Roman" w:eastAsia="宋体" w:cs="宋体"/>
                <w:color w:val="auto"/>
                <w:szCs w:val="21"/>
                <w:highlight w:val="none"/>
                <w:lang w:bidi="ar"/>
              </w:rPr>
              <w:t>）服务要求：</w:t>
            </w:r>
          </w:p>
          <w:p w14:paraId="5E3F73A2">
            <w:pPr>
              <w:spacing w:line="360" w:lineRule="auto"/>
              <w:ind w:firstLine="424" w:firstLineChars="202"/>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1、按要求及时转运处置产生的医疗废弃物，日产日清，确保48小时暂存清零；每天至少转运处置一次，如采购人需增加清运次数，则需满足要求，当日任务当日完成。</w:t>
            </w:r>
          </w:p>
          <w:p w14:paraId="0FBEFB01">
            <w:pPr>
              <w:spacing w:line="360" w:lineRule="auto"/>
              <w:ind w:firstLine="424" w:firstLineChars="202"/>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val="en-US" w:eastAsia="zh-CN" w:bidi="ar"/>
              </w:rPr>
              <w:t>2</w:t>
            </w:r>
            <w:r>
              <w:rPr>
                <w:rFonts w:hint="eastAsia" w:ascii="宋体" w:hAnsi="Times New Roman" w:eastAsia="宋体" w:cs="宋体"/>
                <w:color w:val="auto"/>
                <w:szCs w:val="21"/>
                <w:highlight w:val="none"/>
                <w:lang w:bidi="ar"/>
              </w:rPr>
              <w:t>、正常情况下，投标人按服务要求的收运时间将采购单位的医疗废物收运处置。如无特殊原因，投标人不能按时收运，逾期一天支付采购单位每天处置费总额的0.</w:t>
            </w:r>
            <w:r>
              <w:rPr>
                <w:rFonts w:hint="eastAsia" w:ascii="宋体" w:hAnsi="Times New Roman" w:eastAsia="宋体" w:cs="宋体"/>
                <w:color w:val="auto"/>
                <w:szCs w:val="21"/>
                <w:highlight w:val="none"/>
                <w:lang w:val="en-US" w:eastAsia="zh-CN" w:bidi="ar"/>
              </w:rPr>
              <w:t>05</w:t>
            </w:r>
            <w:r>
              <w:rPr>
                <w:rFonts w:hint="eastAsia" w:ascii="宋体" w:hAnsi="Times New Roman" w:eastAsia="宋体" w:cs="宋体"/>
                <w:color w:val="auto"/>
                <w:szCs w:val="21"/>
                <w:highlight w:val="none"/>
                <w:lang w:bidi="ar"/>
              </w:rPr>
              <w:t>%。</w:t>
            </w:r>
          </w:p>
          <w:p w14:paraId="6DCF710F">
            <w:pPr>
              <w:spacing w:line="360" w:lineRule="auto"/>
              <w:ind w:firstLine="424" w:firstLineChars="202"/>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val="en-US" w:eastAsia="zh-CN" w:bidi="ar"/>
              </w:rPr>
              <w:t>3</w:t>
            </w:r>
            <w:r>
              <w:rPr>
                <w:rFonts w:hint="eastAsia" w:ascii="宋体" w:hAnsi="Times New Roman" w:eastAsia="宋体" w:cs="宋体"/>
                <w:color w:val="auto"/>
                <w:szCs w:val="21"/>
                <w:highlight w:val="none"/>
                <w:lang w:bidi="ar"/>
              </w:rPr>
              <w:t>、若投标人发现采购单位使用不达到国家标准、不同品牌规格周转箱的，不使用或使用不达到国家标准专用包装袋的，投标人应及时向采购单位提出。</w:t>
            </w:r>
          </w:p>
          <w:p w14:paraId="3A3BCB31">
            <w:pPr>
              <w:spacing w:line="360" w:lineRule="auto"/>
              <w:ind w:firstLine="424" w:firstLineChars="202"/>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val="en-US" w:eastAsia="zh-CN" w:bidi="ar"/>
              </w:rPr>
              <w:t>4</w:t>
            </w:r>
            <w:r>
              <w:rPr>
                <w:rFonts w:hint="eastAsia" w:ascii="宋体" w:hAnsi="Times New Roman" w:eastAsia="宋体" w:cs="宋体"/>
                <w:color w:val="auto"/>
                <w:szCs w:val="21"/>
                <w:highlight w:val="none"/>
                <w:lang w:bidi="ar"/>
              </w:rPr>
              <w:t>、若采购单位将生活垃圾、建筑垃圾及装修垃圾等混入医疗废物中的，投标人将按《广西壮族自治区医疗废物管理办法》第九条视为医疗废物处理。</w:t>
            </w:r>
          </w:p>
          <w:p w14:paraId="4C1E9F64">
            <w:pPr>
              <w:spacing w:line="360" w:lineRule="auto"/>
              <w:ind w:firstLine="424" w:firstLineChars="202"/>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val="en-US" w:eastAsia="zh-CN" w:bidi="ar"/>
              </w:rPr>
              <w:t>5</w:t>
            </w:r>
            <w:r>
              <w:rPr>
                <w:rFonts w:hint="eastAsia" w:ascii="宋体" w:hAnsi="Times New Roman" w:eastAsia="宋体" w:cs="宋体"/>
                <w:color w:val="auto"/>
                <w:szCs w:val="21"/>
                <w:highlight w:val="none"/>
                <w:lang w:bidi="ar"/>
              </w:rPr>
              <w:t>、按照《医疗废物管理条例》、《医疗废物集中处置技术规范》的规定向采购人提供及时、安全、环保的收运和处置服务。</w:t>
            </w:r>
          </w:p>
          <w:p w14:paraId="1C26D341">
            <w:pPr>
              <w:spacing w:line="360" w:lineRule="auto"/>
              <w:ind w:firstLine="424" w:firstLineChars="202"/>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val="en-US" w:eastAsia="zh-CN" w:bidi="ar"/>
              </w:rPr>
              <w:t>6</w:t>
            </w:r>
            <w:r>
              <w:rPr>
                <w:rFonts w:hint="eastAsia" w:ascii="宋体" w:hAnsi="Times New Roman" w:eastAsia="宋体" w:cs="宋体"/>
                <w:color w:val="auto"/>
                <w:szCs w:val="21"/>
                <w:highlight w:val="none"/>
                <w:lang w:bidi="ar"/>
              </w:rPr>
              <w:t>、投标人收集运输医疗废物后，必须将医疗废物周转箱经过严格清洗消毒符合要求后在规定时间内送还采购单位使用。服务期内，周转箱在运输过程中出现损坏，由投标人负责补充。</w:t>
            </w:r>
          </w:p>
        </w:tc>
      </w:tr>
    </w:tbl>
    <w:p w14:paraId="4A831353">
      <w:pPr>
        <w:spacing w:line="360" w:lineRule="auto"/>
        <w:ind w:firstLine="424" w:firstLineChars="202"/>
        <w:jc w:val="left"/>
        <w:rPr>
          <w:rFonts w:hint="eastAsia" w:ascii="宋体" w:hAnsi="Times New Roman" w:eastAsia="宋体" w:cs="宋体"/>
          <w:color w:val="auto"/>
          <w:szCs w:val="21"/>
          <w:highlight w:val="none"/>
          <w:lang w:bidi="ar"/>
        </w:rPr>
      </w:pPr>
    </w:p>
    <w:p w14:paraId="5687EADC">
      <w:pPr>
        <w:spacing w:line="360" w:lineRule="auto"/>
        <w:jc w:val="left"/>
        <w:rPr>
          <w:rFonts w:hint="eastAsia" w:ascii="宋体" w:hAnsi="Times New Roman" w:eastAsia="宋体" w:cs="宋体"/>
          <w:color w:val="auto"/>
          <w:szCs w:val="21"/>
          <w:highlight w:val="none"/>
          <w:lang w:bidi="ar"/>
        </w:rPr>
      </w:pPr>
    </w:p>
    <w:p w14:paraId="7BA7545E">
      <w:pPr>
        <w:spacing w:line="360" w:lineRule="auto"/>
        <w:jc w:val="left"/>
        <w:rPr>
          <w:rFonts w:hint="eastAsia" w:ascii="宋体" w:hAnsi="Times New Roman" w:eastAsia="宋体" w:cs="宋体"/>
          <w:color w:val="auto"/>
          <w:szCs w:val="21"/>
          <w:highlight w:val="none"/>
          <w:lang w:bidi="ar"/>
        </w:rPr>
      </w:pPr>
    </w:p>
    <w:p w14:paraId="2890A418">
      <w:pPr>
        <w:spacing w:line="360" w:lineRule="auto"/>
        <w:jc w:val="left"/>
        <w:rPr>
          <w:rFonts w:hint="eastAsia" w:ascii="宋体" w:hAnsi="Times New Roman" w:eastAsia="宋体" w:cs="宋体"/>
          <w:color w:val="auto"/>
          <w:szCs w:val="21"/>
          <w:highlight w:val="none"/>
          <w:lang w:bidi="ar"/>
        </w:rPr>
      </w:pPr>
    </w:p>
    <w:p w14:paraId="70C83B67">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附件</w:t>
      </w:r>
      <w:r>
        <w:rPr>
          <w:rFonts w:hint="eastAsia" w:ascii="宋体" w:cs="宋体"/>
          <w:color w:val="auto"/>
          <w:szCs w:val="21"/>
          <w:highlight w:val="none"/>
          <w:lang w:val="en-US" w:eastAsia="zh-CN" w:bidi="ar"/>
        </w:rPr>
        <w:t>1</w:t>
      </w:r>
      <w:r>
        <w:rPr>
          <w:rFonts w:hint="eastAsia" w:ascii="宋体" w:hAnsi="Times New Roman" w:eastAsia="宋体" w:cs="宋体"/>
          <w:color w:val="auto"/>
          <w:szCs w:val="21"/>
          <w:highlight w:val="none"/>
          <w:lang w:bidi="ar"/>
        </w:rPr>
        <w:t>：《医疗废物种类及特性分析表》</w:t>
      </w:r>
    </w:p>
    <w:tbl>
      <w:tblPr>
        <w:tblStyle w:val="2"/>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831"/>
        <w:gridCol w:w="6363"/>
      </w:tblGrid>
      <w:tr w14:paraId="4453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64" w:type="dxa"/>
            <w:noWrap w:val="0"/>
            <w:vAlign w:val="center"/>
          </w:tcPr>
          <w:p w14:paraId="72B2E8C2">
            <w:pPr>
              <w:spacing w:line="360" w:lineRule="auto"/>
              <w:ind w:firstLine="211" w:firstLineChars="100"/>
              <w:jc w:val="left"/>
              <w:rPr>
                <w:rFonts w:hint="eastAsia" w:ascii="宋体" w:hAnsi="Times New Roman" w:eastAsia="宋体" w:cs="宋体"/>
                <w:b/>
                <w:bCs/>
                <w:color w:val="auto"/>
                <w:szCs w:val="21"/>
                <w:highlight w:val="none"/>
                <w:lang w:bidi="ar"/>
              </w:rPr>
            </w:pPr>
            <w:r>
              <w:rPr>
                <w:rFonts w:hint="eastAsia" w:ascii="宋体" w:hAnsi="Times New Roman" w:eastAsia="宋体" w:cs="宋体"/>
                <w:b/>
                <w:bCs/>
                <w:color w:val="auto"/>
                <w:szCs w:val="21"/>
                <w:highlight w:val="none"/>
                <w:lang w:bidi="ar"/>
              </w:rPr>
              <w:t>类别</w:t>
            </w:r>
          </w:p>
        </w:tc>
        <w:tc>
          <w:tcPr>
            <w:tcW w:w="1831" w:type="dxa"/>
            <w:noWrap w:val="0"/>
            <w:vAlign w:val="center"/>
          </w:tcPr>
          <w:p w14:paraId="6CA01809">
            <w:pPr>
              <w:spacing w:line="360" w:lineRule="auto"/>
              <w:ind w:firstLine="426" w:firstLineChars="202"/>
              <w:jc w:val="left"/>
              <w:rPr>
                <w:rFonts w:hint="eastAsia" w:ascii="宋体" w:hAnsi="Times New Roman" w:eastAsia="宋体" w:cs="宋体"/>
                <w:b/>
                <w:bCs/>
                <w:color w:val="auto"/>
                <w:szCs w:val="21"/>
                <w:highlight w:val="none"/>
                <w:lang w:bidi="ar"/>
              </w:rPr>
            </w:pPr>
            <w:r>
              <w:rPr>
                <w:rFonts w:hint="eastAsia" w:ascii="宋体" w:hAnsi="Times New Roman" w:eastAsia="宋体" w:cs="宋体"/>
                <w:b/>
                <w:bCs/>
                <w:color w:val="auto"/>
                <w:szCs w:val="21"/>
                <w:highlight w:val="none"/>
                <w:lang w:bidi="ar"/>
              </w:rPr>
              <w:t>特征</w:t>
            </w:r>
          </w:p>
        </w:tc>
        <w:tc>
          <w:tcPr>
            <w:tcW w:w="6363" w:type="dxa"/>
            <w:noWrap w:val="0"/>
            <w:vAlign w:val="center"/>
          </w:tcPr>
          <w:p w14:paraId="0E6CADBE">
            <w:pPr>
              <w:spacing w:line="360" w:lineRule="auto"/>
              <w:ind w:firstLine="1689" w:firstLineChars="801"/>
              <w:jc w:val="left"/>
              <w:rPr>
                <w:rFonts w:hint="eastAsia" w:ascii="宋体" w:hAnsi="Times New Roman" w:eastAsia="宋体" w:cs="宋体"/>
                <w:b/>
                <w:bCs/>
                <w:color w:val="auto"/>
                <w:szCs w:val="21"/>
                <w:highlight w:val="none"/>
                <w:lang w:bidi="ar"/>
              </w:rPr>
            </w:pPr>
            <w:r>
              <w:rPr>
                <w:rFonts w:hint="eastAsia" w:ascii="宋体" w:hAnsi="Times New Roman" w:eastAsia="宋体" w:cs="宋体"/>
                <w:b/>
                <w:bCs/>
                <w:color w:val="auto"/>
                <w:szCs w:val="21"/>
                <w:highlight w:val="none"/>
                <w:lang w:bidi="ar"/>
              </w:rPr>
              <w:t>常见组分或者废物名称</w:t>
            </w:r>
          </w:p>
        </w:tc>
      </w:tr>
      <w:tr w14:paraId="1590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1064" w:type="dxa"/>
            <w:vMerge w:val="restart"/>
            <w:noWrap w:val="0"/>
            <w:vAlign w:val="center"/>
          </w:tcPr>
          <w:p w14:paraId="509D00CD">
            <w:pPr>
              <w:spacing w:line="360" w:lineRule="auto"/>
              <w:ind w:firstLine="424" w:firstLineChars="202"/>
              <w:jc w:val="center"/>
              <w:rPr>
                <w:rFonts w:hint="eastAsia" w:ascii="宋体" w:hAnsi="Times New Roman" w:eastAsia="宋体" w:cs="宋体"/>
                <w:color w:val="auto"/>
                <w:szCs w:val="21"/>
                <w:highlight w:val="none"/>
                <w:lang w:bidi="ar"/>
              </w:rPr>
            </w:pPr>
          </w:p>
          <w:p w14:paraId="15FD420A">
            <w:pPr>
              <w:spacing w:line="360" w:lineRule="auto"/>
              <w:ind w:firstLine="424" w:firstLineChars="202"/>
              <w:jc w:val="center"/>
              <w:rPr>
                <w:rFonts w:hint="eastAsia" w:ascii="宋体" w:hAnsi="Times New Roman" w:eastAsia="宋体" w:cs="宋体"/>
                <w:color w:val="auto"/>
                <w:szCs w:val="21"/>
                <w:highlight w:val="none"/>
                <w:lang w:bidi="ar"/>
              </w:rPr>
            </w:pPr>
          </w:p>
          <w:p w14:paraId="05B9C1CA">
            <w:pPr>
              <w:spacing w:line="360" w:lineRule="auto"/>
              <w:ind w:firstLine="424" w:firstLineChars="202"/>
              <w:jc w:val="center"/>
              <w:rPr>
                <w:rFonts w:hint="eastAsia" w:ascii="宋体" w:hAnsi="Times New Roman" w:eastAsia="宋体" w:cs="宋体"/>
                <w:color w:val="auto"/>
                <w:szCs w:val="21"/>
                <w:highlight w:val="none"/>
                <w:lang w:bidi="ar"/>
              </w:rPr>
            </w:pPr>
          </w:p>
          <w:p w14:paraId="039AD2A1">
            <w:pPr>
              <w:spacing w:line="360" w:lineRule="auto"/>
              <w:jc w:val="center"/>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感染性废物</w:t>
            </w:r>
          </w:p>
        </w:tc>
        <w:tc>
          <w:tcPr>
            <w:tcW w:w="1831" w:type="dxa"/>
            <w:vMerge w:val="restart"/>
            <w:noWrap w:val="0"/>
            <w:vAlign w:val="center"/>
          </w:tcPr>
          <w:p w14:paraId="3A4C39D3">
            <w:pPr>
              <w:spacing w:line="360" w:lineRule="auto"/>
              <w:ind w:firstLine="424" w:firstLineChars="202"/>
              <w:jc w:val="center"/>
              <w:rPr>
                <w:rFonts w:hint="eastAsia" w:ascii="宋体" w:hAnsi="Times New Roman" w:eastAsia="宋体" w:cs="宋体"/>
                <w:color w:val="auto"/>
                <w:szCs w:val="21"/>
                <w:highlight w:val="none"/>
                <w:lang w:bidi="ar"/>
              </w:rPr>
            </w:pPr>
          </w:p>
          <w:p w14:paraId="110DDC03">
            <w:pPr>
              <w:spacing w:line="360" w:lineRule="auto"/>
              <w:ind w:firstLine="424" w:firstLineChars="202"/>
              <w:jc w:val="center"/>
              <w:rPr>
                <w:rFonts w:hint="eastAsia" w:ascii="宋体" w:hAnsi="Times New Roman" w:eastAsia="宋体" w:cs="宋体"/>
                <w:color w:val="auto"/>
                <w:szCs w:val="21"/>
                <w:highlight w:val="none"/>
                <w:lang w:bidi="ar"/>
              </w:rPr>
            </w:pPr>
          </w:p>
          <w:p w14:paraId="57D48016">
            <w:pPr>
              <w:spacing w:line="360" w:lineRule="auto"/>
              <w:jc w:val="center"/>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携带病原微生物，具有引发感染性疾病传播危险的医疗废物</w:t>
            </w:r>
          </w:p>
        </w:tc>
        <w:tc>
          <w:tcPr>
            <w:tcW w:w="6363" w:type="dxa"/>
            <w:noWrap w:val="0"/>
            <w:vAlign w:val="top"/>
          </w:tcPr>
          <w:p w14:paraId="3835442E">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1.人血液、体液、排泄物污染的物品，包括：</w:t>
            </w:r>
          </w:p>
          <w:p w14:paraId="0E5228CC">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棉球、棉签、引流棉条、纱布及其他各种敷料；一次性使用卫生用品、一次性使用医疗用品及一次性医疗器械；废弃的被服；其他被病人血液、体液、排泄物污染的物品。</w:t>
            </w:r>
          </w:p>
        </w:tc>
      </w:tr>
      <w:tr w14:paraId="374F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64" w:type="dxa"/>
            <w:vMerge w:val="continue"/>
            <w:noWrap w:val="0"/>
            <w:vAlign w:val="center"/>
          </w:tcPr>
          <w:p w14:paraId="533DB026">
            <w:pPr>
              <w:spacing w:line="360" w:lineRule="auto"/>
              <w:ind w:firstLine="424" w:firstLineChars="202"/>
              <w:jc w:val="center"/>
              <w:rPr>
                <w:rFonts w:hint="eastAsia" w:ascii="宋体" w:hAnsi="Times New Roman" w:eastAsia="宋体" w:cs="宋体"/>
                <w:color w:val="auto"/>
                <w:szCs w:val="21"/>
                <w:highlight w:val="none"/>
                <w:lang w:bidi="ar"/>
              </w:rPr>
            </w:pPr>
          </w:p>
        </w:tc>
        <w:tc>
          <w:tcPr>
            <w:tcW w:w="1831" w:type="dxa"/>
            <w:vMerge w:val="continue"/>
            <w:noWrap w:val="0"/>
            <w:vAlign w:val="center"/>
          </w:tcPr>
          <w:p w14:paraId="33529B59">
            <w:pPr>
              <w:spacing w:line="360" w:lineRule="auto"/>
              <w:ind w:firstLine="424" w:firstLineChars="202"/>
              <w:jc w:val="center"/>
              <w:rPr>
                <w:rFonts w:hint="eastAsia" w:ascii="宋体" w:hAnsi="Times New Roman" w:eastAsia="宋体" w:cs="宋体"/>
                <w:color w:val="auto"/>
                <w:szCs w:val="21"/>
                <w:highlight w:val="none"/>
                <w:lang w:bidi="ar"/>
              </w:rPr>
            </w:pPr>
          </w:p>
        </w:tc>
        <w:tc>
          <w:tcPr>
            <w:tcW w:w="6363" w:type="dxa"/>
            <w:noWrap w:val="0"/>
            <w:vAlign w:val="top"/>
          </w:tcPr>
          <w:p w14:paraId="16233CC8">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2.医疗机构收治的隔离传染病病人或者疑似传染病病人产生的生活垃圾。</w:t>
            </w:r>
          </w:p>
        </w:tc>
      </w:tr>
      <w:tr w14:paraId="1D46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64" w:type="dxa"/>
            <w:vMerge w:val="continue"/>
            <w:noWrap w:val="0"/>
            <w:vAlign w:val="center"/>
          </w:tcPr>
          <w:p w14:paraId="7E44F464">
            <w:pPr>
              <w:spacing w:line="360" w:lineRule="auto"/>
              <w:ind w:firstLine="424" w:firstLineChars="202"/>
              <w:jc w:val="center"/>
              <w:rPr>
                <w:rFonts w:hint="eastAsia" w:ascii="宋体" w:hAnsi="Times New Roman" w:eastAsia="宋体" w:cs="宋体"/>
                <w:color w:val="auto"/>
                <w:szCs w:val="21"/>
                <w:highlight w:val="none"/>
                <w:lang w:bidi="ar"/>
              </w:rPr>
            </w:pPr>
          </w:p>
        </w:tc>
        <w:tc>
          <w:tcPr>
            <w:tcW w:w="1831" w:type="dxa"/>
            <w:vMerge w:val="continue"/>
            <w:noWrap w:val="0"/>
            <w:vAlign w:val="center"/>
          </w:tcPr>
          <w:p w14:paraId="34DB3072">
            <w:pPr>
              <w:spacing w:line="360" w:lineRule="auto"/>
              <w:ind w:firstLine="424" w:firstLineChars="202"/>
              <w:jc w:val="center"/>
              <w:rPr>
                <w:rFonts w:hint="eastAsia" w:ascii="宋体" w:hAnsi="Times New Roman" w:eastAsia="宋体" w:cs="宋体"/>
                <w:color w:val="auto"/>
                <w:szCs w:val="21"/>
                <w:highlight w:val="none"/>
                <w:lang w:bidi="ar"/>
              </w:rPr>
            </w:pPr>
          </w:p>
        </w:tc>
        <w:tc>
          <w:tcPr>
            <w:tcW w:w="6363" w:type="dxa"/>
            <w:noWrap w:val="0"/>
            <w:vAlign w:val="top"/>
          </w:tcPr>
          <w:p w14:paraId="1F084E27">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3.病原体的培养基、标本和菌种、毒种保存液。</w:t>
            </w:r>
          </w:p>
        </w:tc>
      </w:tr>
      <w:tr w14:paraId="1B6B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64" w:type="dxa"/>
            <w:vMerge w:val="continue"/>
            <w:noWrap w:val="0"/>
            <w:vAlign w:val="center"/>
          </w:tcPr>
          <w:p w14:paraId="10E92100">
            <w:pPr>
              <w:spacing w:line="360" w:lineRule="auto"/>
              <w:ind w:firstLine="424" w:firstLineChars="202"/>
              <w:jc w:val="center"/>
              <w:rPr>
                <w:rFonts w:hint="eastAsia" w:ascii="宋体" w:hAnsi="Times New Roman" w:eastAsia="宋体" w:cs="宋体"/>
                <w:color w:val="auto"/>
                <w:szCs w:val="21"/>
                <w:highlight w:val="none"/>
                <w:lang w:bidi="ar"/>
              </w:rPr>
            </w:pPr>
          </w:p>
        </w:tc>
        <w:tc>
          <w:tcPr>
            <w:tcW w:w="1831" w:type="dxa"/>
            <w:vMerge w:val="continue"/>
            <w:noWrap w:val="0"/>
            <w:vAlign w:val="center"/>
          </w:tcPr>
          <w:p w14:paraId="2C881C3E">
            <w:pPr>
              <w:spacing w:line="360" w:lineRule="auto"/>
              <w:ind w:firstLine="424" w:firstLineChars="202"/>
              <w:jc w:val="center"/>
              <w:rPr>
                <w:rFonts w:hint="eastAsia" w:ascii="宋体" w:hAnsi="Times New Roman" w:eastAsia="宋体" w:cs="宋体"/>
                <w:color w:val="auto"/>
                <w:szCs w:val="21"/>
                <w:highlight w:val="none"/>
                <w:lang w:bidi="ar"/>
              </w:rPr>
            </w:pPr>
          </w:p>
        </w:tc>
        <w:tc>
          <w:tcPr>
            <w:tcW w:w="6363" w:type="dxa"/>
            <w:noWrap w:val="0"/>
            <w:vAlign w:val="top"/>
          </w:tcPr>
          <w:p w14:paraId="6130C39C">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4.各种废弃的医学标本。</w:t>
            </w:r>
          </w:p>
        </w:tc>
      </w:tr>
      <w:tr w14:paraId="6C4E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1064" w:type="dxa"/>
            <w:vMerge w:val="continue"/>
            <w:noWrap w:val="0"/>
            <w:vAlign w:val="center"/>
          </w:tcPr>
          <w:p w14:paraId="09EB3AF5">
            <w:pPr>
              <w:spacing w:line="360" w:lineRule="auto"/>
              <w:ind w:firstLine="424" w:firstLineChars="202"/>
              <w:jc w:val="center"/>
              <w:rPr>
                <w:rFonts w:hint="eastAsia" w:ascii="宋体" w:hAnsi="Times New Roman" w:eastAsia="宋体" w:cs="宋体"/>
                <w:color w:val="auto"/>
                <w:szCs w:val="21"/>
                <w:highlight w:val="none"/>
                <w:lang w:bidi="ar"/>
              </w:rPr>
            </w:pPr>
          </w:p>
        </w:tc>
        <w:tc>
          <w:tcPr>
            <w:tcW w:w="1831" w:type="dxa"/>
            <w:vMerge w:val="continue"/>
            <w:noWrap w:val="0"/>
            <w:vAlign w:val="center"/>
          </w:tcPr>
          <w:p w14:paraId="0E1584EC">
            <w:pPr>
              <w:spacing w:line="360" w:lineRule="auto"/>
              <w:ind w:firstLine="424" w:firstLineChars="202"/>
              <w:jc w:val="center"/>
              <w:rPr>
                <w:rFonts w:hint="eastAsia" w:ascii="宋体" w:hAnsi="Times New Roman" w:eastAsia="宋体" w:cs="宋体"/>
                <w:color w:val="auto"/>
                <w:szCs w:val="21"/>
                <w:highlight w:val="none"/>
                <w:lang w:bidi="ar"/>
              </w:rPr>
            </w:pPr>
          </w:p>
        </w:tc>
        <w:tc>
          <w:tcPr>
            <w:tcW w:w="6363" w:type="dxa"/>
            <w:noWrap w:val="0"/>
            <w:vAlign w:val="top"/>
          </w:tcPr>
          <w:p w14:paraId="1367057A">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5.废弃的血液、血清。</w:t>
            </w:r>
          </w:p>
        </w:tc>
      </w:tr>
      <w:tr w14:paraId="314E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64" w:type="dxa"/>
            <w:vMerge w:val="continue"/>
            <w:noWrap w:val="0"/>
            <w:vAlign w:val="center"/>
          </w:tcPr>
          <w:p w14:paraId="1F235A78">
            <w:pPr>
              <w:spacing w:line="360" w:lineRule="auto"/>
              <w:ind w:firstLine="424" w:firstLineChars="202"/>
              <w:jc w:val="center"/>
              <w:rPr>
                <w:rFonts w:hint="eastAsia" w:ascii="宋体" w:hAnsi="Times New Roman" w:eastAsia="宋体" w:cs="宋体"/>
                <w:color w:val="auto"/>
                <w:szCs w:val="21"/>
                <w:highlight w:val="none"/>
                <w:lang w:bidi="ar"/>
              </w:rPr>
            </w:pPr>
          </w:p>
        </w:tc>
        <w:tc>
          <w:tcPr>
            <w:tcW w:w="1831" w:type="dxa"/>
            <w:vMerge w:val="continue"/>
            <w:noWrap w:val="0"/>
            <w:vAlign w:val="center"/>
          </w:tcPr>
          <w:p w14:paraId="01B9238D">
            <w:pPr>
              <w:spacing w:line="360" w:lineRule="auto"/>
              <w:ind w:firstLine="424" w:firstLineChars="202"/>
              <w:jc w:val="center"/>
              <w:rPr>
                <w:rFonts w:hint="eastAsia" w:ascii="宋体" w:hAnsi="Times New Roman" w:eastAsia="宋体" w:cs="宋体"/>
                <w:color w:val="auto"/>
                <w:szCs w:val="21"/>
                <w:highlight w:val="none"/>
                <w:lang w:bidi="ar"/>
              </w:rPr>
            </w:pPr>
          </w:p>
        </w:tc>
        <w:tc>
          <w:tcPr>
            <w:tcW w:w="6363" w:type="dxa"/>
            <w:noWrap w:val="0"/>
            <w:vAlign w:val="top"/>
          </w:tcPr>
          <w:p w14:paraId="5A432451">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6.使用后的一次性使用医疗用品及一次性医疗器械视为感染性废物。</w:t>
            </w:r>
          </w:p>
        </w:tc>
      </w:tr>
      <w:tr w14:paraId="0CA8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1064" w:type="dxa"/>
            <w:vMerge w:val="restart"/>
            <w:noWrap w:val="0"/>
            <w:vAlign w:val="center"/>
          </w:tcPr>
          <w:p w14:paraId="41E9ACBC">
            <w:pPr>
              <w:spacing w:line="360" w:lineRule="auto"/>
              <w:jc w:val="center"/>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损伤性废物</w:t>
            </w:r>
          </w:p>
        </w:tc>
        <w:tc>
          <w:tcPr>
            <w:tcW w:w="1831" w:type="dxa"/>
            <w:vMerge w:val="restart"/>
            <w:noWrap w:val="0"/>
            <w:vAlign w:val="center"/>
          </w:tcPr>
          <w:p w14:paraId="4657B8C0">
            <w:pPr>
              <w:spacing w:line="360" w:lineRule="auto"/>
              <w:jc w:val="center"/>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能够刺伤或者割伤人体的废弃的 医用锐器。</w:t>
            </w:r>
          </w:p>
        </w:tc>
        <w:tc>
          <w:tcPr>
            <w:tcW w:w="6363" w:type="dxa"/>
            <w:noWrap w:val="0"/>
            <w:vAlign w:val="top"/>
          </w:tcPr>
          <w:p w14:paraId="69A168D1">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1.医用针头、缝合针。</w:t>
            </w:r>
          </w:p>
        </w:tc>
      </w:tr>
      <w:tr w14:paraId="3A65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64" w:type="dxa"/>
            <w:vMerge w:val="continue"/>
            <w:noWrap w:val="0"/>
            <w:vAlign w:val="center"/>
          </w:tcPr>
          <w:p w14:paraId="67022EB4">
            <w:pPr>
              <w:spacing w:line="360" w:lineRule="auto"/>
              <w:ind w:firstLine="424" w:firstLineChars="202"/>
              <w:jc w:val="center"/>
              <w:rPr>
                <w:rFonts w:hint="eastAsia" w:ascii="宋体" w:hAnsi="Times New Roman" w:eastAsia="宋体" w:cs="宋体"/>
                <w:color w:val="auto"/>
                <w:szCs w:val="21"/>
                <w:highlight w:val="none"/>
                <w:lang w:bidi="ar"/>
              </w:rPr>
            </w:pPr>
          </w:p>
        </w:tc>
        <w:tc>
          <w:tcPr>
            <w:tcW w:w="1831" w:type="dxa"/>
            <w:vMerge w:val="continue"/>
            <w:noWrap w:val="0"/>
            <w:vAlign w:val="center"/>
          </w:tcPr>
          <w:p w14:paraId="1793A1D5">
            <w:pPr>
              <w:spacing w:line="360" w:lineRule="auto"/>
              <w:ind w:firstLine="424" w:firstLineChars="202"/>
              <w:jc w:val="center"/>
              <w:rPr>
                <w:rFonts w:hint="eastAsia" w:ascii="宋体" w:hAnsi="Times New Roman" w:eastAsia="宋体" w:cs="宋体"/>
                <w:color w:val="auto"/>
                <w:szCs w:val="21"/>
                <w:highlight w:val="none"/>
                <w:lang w:bidi="ar"/>
              </w:rPr>
            </w:pPr>
          </w:p>
        </w:tc>
        <w:tc>
          <w:tcPr>
            <w:tcW w:w="6363" w:type="dxa"/>
            <w:noWrap w:val="0"/>
            <w:vAlign w:val="top"/>
          </w:tcPr>
          <w:p w14:paraId="05367077">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2.各类医用锐器，包括：解剖刀、手术刀、备皮刀等。</w:t>
            </w:r>
          </w:p>
        </w:tc>
      </w:tr>
      <w:tr w14:paraId="0761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64" w:type="dxa"/>
            <w:vMerge w:val="continue"/>
            <w:noWrap w:val="0"/>
            <w:vAlign w:val="center"/>
          </w:tcPr>
          <w:p w14:paraId="0F325F07">
            <w:pPr>
              <w:spacing w:line="360" w:lineRule="auto"/>
              <w:ind w:firstLine="424" w:firstLineChars="202"/>
              <w:jc w:val="center"/>
              <w:rPr>
                <w:rFonts w:hint="eastAsia" w:ascii="宋体" w:hAnsi="Times New Roman" w:eastAsia="宋体" w:cs="宋体"/>
                <w:color w:val="auto"/>
                <w:szCs w:val="21"/>
                <w:highlight w:val="none"/>
                <w:lang w:bidi="ar"/>
              </w:rPr>
            </w:pPr>
          </w:p>
        </w:tc>
        <w:tc>
          <w:tcPr>
            <w:tcW w:w="1831" w:type="dxa"/>
            <w:vMerge w:val="continue"/>
            <w:noWrap w:val="0"/>
            <w:vAlign w:val="center"/>
          </w:tcPr>
          <w:p w14:paraId="615E9F08">
            <w:pPr>
              <w:spacing w:line="360" w:lineRule="auto"/>
              <w:ind w:firstLine="424" w:firstLineChars="202"/>
              <w:jc w:val="center"/>
              <w:rPr>
                <w:rFonts w:hint="eastAsia" w:ascii="宋体" w:hAnsi="Times New Roman" w:eastAsia="宋体" w:cs="宋体"/>
                <w:color w:val="auto"/>
                <w:szCs w:val="21"/>
                <w:highlight w:val="none"/>
                <w:lang w:bidi="ar"/>
              </w:rPr>
            </w:pPr>
          </w:p>
        </w:tc>
        <w:tc>
          <w:tcPr>
            <w:tcW w:w="6363" w:type="dxa"/>
            <w:noWrap w:val="0"/>
            <w:vAlign w:val="top"/>
          </w:tcPr>
          <w:p w14:paraId="798162B9">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3.载玻片、玻璃试管、玻璃安瓿等。</w:t>
            </w:r>
          </w:p>
        </w:tc>
      </w:tr>
      <w:tr w14:paraId="2A01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64" w:type="dxa"/>
            <w:vMerge w:val="restart"/>
            <w:noWrap w:val="0"/>
            <w:vAlign w:val="center"/>
          </w:tcPr>
          <w:p w14:paraId="37858266">
            <w:pPr>
              <w:spacing w:line="360" w:lineRule="auto"/>
              <w:jc w:val="center"/>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病理性废物</w:t>
            </w:r>
          </w:p>
        </w:tc>
        <w:tc>
          <w:tcPr>
            <w:tcW w:w="1831" w:type="dxa"/>
            <w:vMerge w:val="restart"/>
            <w:noWrap w:val="0"/>
            <w:vAlign w:val="center"/>
          </w:tcPr>
          <w:p w14:paraId="0361E23A">
            <w:pPr>
              <w:spacing w:line="360" w:lineRule="auto"/>
              <w:jc w:val="center"/>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诊疗过程中产生的人体废弃物和医学实验动物尸体等</w:t>
            </w:r>
          </w:p>
        </w:tc>
        <w:tc>
          <w:tcPr>
            <w:tcW w:w="6363" w:type="dxa"/>
            <w:noWrap w:val="0"/>
            <w:vAlign w:val="top"/>
          </w:tcPr>
          <w:p w14:paraId="3518A119">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1.手术及其他诊疗过程中产生的废弃人体组织、器官等。（如手术室、人流室、产房）</w:t>
            </w:r>
          </w:p>
        </w:tc>
      </w:tr>
      <w:tr w14:paraId="6781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64" w:type="dxa"/>
            <w:vMerge w:val="continue"/>
            <w:noWrap w:val="0"/>
            <w:vAlign w:val="center"/>
          </w:tcPr>
          <w:p w14:paraId="0419BBF8">
            <w:pPr>
              <w:spacing w:line="360" w:lineRule="auto"/>
              <w:ind w:firstLine="424" w:firstLineChars="202"/>
              <w:jc w:val="center"/>
              <w:rPr>
                <w:rFonts w:hint="eastAsia" w:ascii="宋体" w:hAnsi="Times New Roman" w:eastAsia="宋体" w:cs="宋体"/>
                <w:color w:val="auto"/>
                <w:szCs w:val="21"/>
                <w:highlight w:val="none"/>
                <w:lang w:bidi="ar"/>
              </w:rPr>
            </w:pPr>
          </w:p>
        </w:tc>
        <w:tc>
          <w:tcPr>
            <w:tcW w:w="1831" w:type="dxa"/>
            <w:vMerge w:val="continue"/>
            <w:noWrap w:val="0"/>
            <w:vAlign w:val="center"/>
          </w:tcPr>
          <w:p w14:paraId="4798859E">
            <w:pPr>
              <w:spacing w:line="360" w:lineRule="auto"/>
              <w:ind w:firstLine="424" w:firstLineChars="202"/>
              <w:jc w:val="center"/>
              <w:rPr>
                <w:rFonts w:hint="eastAsia" w:ascii="宋体" w:hAnsi="Times New Roman" w:eastAsia="宋体" w:cs="宋体"/>
                <w:color w:val="auto"/>
                <w:szCs w:val="21"/>
                <w:highlight w:val="none"/>
                <w:lang w:bidi="ar"/>
              </w:rPr>
            </w:pPr>
          </w:p>
        </w:tc>
        <w:tc>
          <w:tcPr>
            <w:tcW w:w="6363" w:type="dxa"/>
            <w:noWrap w:val="0"/>
            <w:vAlign w:val="top"/>
          </w:tcPr>
          <w:p w14:paraId="452D7C1C">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2.医学实验动物的组织、尸体。</w:t>
            </w:r>
          </w:p>
        </w:tc>
      </w:tr>
      <w:tr w14:paraId="11C9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64" w:type="dxa"/>
            <w:vMerge w:val="continue"/>
            <w:noWrap w:val="0"/>
            <w:vAlign w:val="center"/>
          </w:tcPr>
          <w:p w14:paraId="67940BED">
            <w:pPr>
              <w:spacing w:line="360" w:lineRule="auto"/>
              <w:ind w:firstLine="424" w:firstLineChars="202"/>
              <w:jc w:val="center"/>
              <w:rPr>
                <w:rFonts w:hint="eastAsia" w:ascii="宋体" w:hAnsi="Times New Roman" w:eastAsia="宋体" w:cs="宋体"/>
                <w:color w:val="auto"/>
                <w:szCs w:val="21"/>
                <w:highlight w:val="none"/>
                <w:lang w:bidi="ar"/>
              </w:rPr>
            </w:pPr>
          </w:p>
        </w:tc>
        <w:tc>
          <w:tcPr>
            <w:tcW w:w="1831" w:type="dxa"/>
            <w:vMerge w:val="continue"/>
            <w:noWrap w:val="0"/>
            <w:vAlign w:val="center"/>
          </w:tcPr>
          <w:p w14:paraId="2183F91D">
            <w:pPr>
              <w:spacing w:line="360" w:lineRule="auto"/>
              <w:ind w:firstLine="424" w:firstLineChars="202"/>
              <w:jc w:val="center"/>
              <w:rPr>
                <w:rFonts w:hint="eastAsia" w:ascii="宋体" w:hAnsi="Times New Roman" w:eastAsia="宋体" w:cs="宋体"/>
                <w:color w:val="auto"/>
                <w:szCs w:val="21"/>
                <w:highlight w:val="none"/>
                <w:lang w:bidi="ar"/>
              </w:rPr>
            </w:pPr>
          </w:p>
        </w:tc>
        <w:tc>
          <w:tcPr>
            <w:tcW w:w="6363" w:type="dxa"/>
            <w:noWrap w:val="0"/>
            <w:vAlign w:val="top"/>
          </w:tcPr>
          <w:p w14:paraId="60855EBA">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3.病理切片后废弃的人体组织、病理腊块等。</w:t>
            </w:r>
          </w:p>
        </w:tc>
      </w:tr>
      <w:tr w14:paraId="7EDA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64" w:type="dxa"/>
            <w:vMerge w:val="restart"/>
            <w:noWrap w:val="0"/>
            <w:vAlign w:val="center"/>
          </w:tcPr>
          <w:p w14:paraId="04F6062E">
            <w:pPr>
              <w:spacing w:line="360" w:lineRule="auto"/>
              <w:jc w:val="center"/>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药物性废物</w:t>
            </w:r>
          </w:p>
        </w:tc>
        <w:tc>
          <w:tcPr>
            <w:tcW w:w="1831" w:type="dxa"/>
            <w:vMerge w:val="restart"/>
            <w:noWrap w:val="0"/>
            <w:vAlign w:val="center"/>
          </w:tcPr>
          <w:p w14:paraId="2BA5BC1A">
            <w:pPr>
              <w:spacing w:line="360" w:lineRule="auto"/>
              <w:jc w:val="center"/>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过期、淘汰、变质或者被污染的废弃药品</w:t>
            </w:r>
          </w:p>
        </w:tc>
        <w:tc>
          <w:tcPr>
            <w:tcW w:w="6363" w:type="dxa"/>
            <w:noWrap w:val="0"/>
            <w:vAlign w:val="top"/>
          </w:tcPr>
          <w:p w14:paraId="186EE1F3">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1.废弃的一般性药品，如：抗生素、非处方类药品等。</w:t>
            </w:r>
          </w:p>
        </w:tc>
      </w:tr>
      <w:tr w14:paraId="68F8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64" w:type="dxa"/>
            <w:vMerge w:val="continue"/>
            <w:noWrap w:val="0"/>
            <w:vAlign w:val="center"/>
          </w:tcPr>
          <w:p w14:paraId="7AE83188">
            <w:pPr>
              <w:spacing w:line="360" w:lineRule="auto"/>
              <w:ind w:firstLine="424" w:firstLineChars="202"/>
              <w:jc w:val="center"/>
              <w:rPr>
                <w:rFonts w:hint="eastAsia" w:ascii="宋体" w:hAnsi="Times New Roman" w:eastAsia="宋体" w:cs="宋体"/>
                <w:color w:val="auto"/>
                <w:szCs w:val="21"/>
                <w:highlight w:val="none"/>
                <w:lang w:bidi="ar"/>
              </w:rPr>
            </w:pPr>
          </w:p>
        </w:tc>
        <w:tc>
          <w:tcPr>
            <w:tcW w:w="1831" w:type="dxa"/>
            <w:vMerge w:val="continue"/>
            <w:noWrap w:val="0"/>
            <w:vAlign w:val="center"/>
          </w:tcPr>
          <w:p w14:paraId="569B1368">
            <w:pPr>
              <w:spacing w:line="360" w:lineRule="auto"/>
              <w:ind w:firstLine="424" w:firstLineChars="202"/>
              <w:jc w:val="center"/>
              <w:rPr>
                <w:rFonts w:hint="eastAsia" w:ascii="宋体" w:hAnsi="Times New Roman" w:eastAsia="宋体" w:cs="宋体"/>
                <w:color w:val="auto"/>
                <w:szCs w:val="21"/>
                <w:highlight w:val="none"/>
                <w:lang w:bidi="ar"/>
              </w:rPr>
            </w:pPr>
          </w:p>
        </w:tc>
        <w:tc>
          <w:tcPr>
            <w:tcW w:w="6363" w:type="dxa"/>
            <w:noWrap w:val="0"/>
            <w:vAlign w:val="top"/>
          </w:tcPr>
          <w:p w14:paraId="637094AF">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2.废弃的细胞毒性药物和遗传毒性药物。</w:t>
            </w:r>
          </w:p>
        </w:tc>
      </w:tr>
      <w:tr w14:paraId="22F1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64" w:type="dxa"/>
            <w:vMerge w:val="continue"/>
            <w:noWrap w:val="0"/>
            <w:vAlign w:val="center"/>
          </w:tcPr>
          <w:p w14:paraId="6A40A3AB">
            <w:pPr>
              <w:spacing w:line="360" w:lineRule="auto"/>
              <w:ind w:firstLine="424" w:firstLineChars="202"/>
              <w:jc w:val="center"/>
              <w:rPr>
                <w:rFonts w:hint="eastAsia" w:ascii="宋体" w:hAnsi="Times New Roman" w:eastAsia="宋体" w:cs="宋体"/>
                <w:color w:val="auto"/>
                <w:szCs w:val="21"/>
                <w:highlight w:val="none"/>
                <w:lang w:bidi="ar"/>
              </w:rPr>
            </w:pPr>
          </w:p>
        </w:tc>
        <w:tc>
          <w:tcPr>
            <w:tcW w:w="1831" w:type="dxa"/>
            <w:vMerge w:val="continue"/>
            <w:noWrap w:val="0"/>
            <w:vAlign w:val="center"/>
          </w:tcPr>
          <w:p w14:paraId="2E839B92">
            <w:pPr>
              <w:spacing w:line="360" w:lineRule="auto"/>
              <w:ind w:firstLine="424" w:firstLineChars="202"/>
              <w:jc w:val="center"/>
              <w:rPr>
                <w:rFonts w:hint="eastAsia" w:ascii="宋体" w:hAnsi="Times New Roman" w:eastAsia="宋体" w:cs="宋体"/>
                <w:color w:val="auto"/>
                <w:szCs w:val="21"/>
                <w:highlight w:val="none"/>
                <w:lang w:bidi="ar"/>
              </w:rPr>
            </w:pPr>
          </w:p>
        </w:tc>
        <w:tc>
          <w:tcPr>
            <w:tcW w:w="6363" w:type="dxa"/>
            <w:noWrap w:val="0"/>
            <w:vAlign w:val="top"/>
          </w:tcPr>
          <w:p w14:paraId="03D015CE">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3.废弃的疫苗、血液制品等。</w:t>
            </w:r>
          </w:p>
        </w:tc>
      </w:tr>
      <w:tr w14:paraId="4742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64" w:type="dxa"/>
            <w:vMerge w:val="restart"/>
            <w:noWrap w:val="0"/>
            <w:vAlign w:val="center"/>
          </w:tcPr>
          <w:p w14:paraId="434D592B">
            <w:pPr>
              <w:spacing w:line="360" w:lineRule="auto"/>
              <w:jc w:val="center"/>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化学性废物</w:t>
            </w:r>
          </w:p>
        </w:tc>
        <w:tc>
          <w:tcPr>
            <w:tcW w:w="1831" w:type="dxa"/>
            <w:vMerge w:val="restart"/>
            <w:noWrap w:val="0"/>
            <w:vAlign w:val="center"/>
          </w:tcPr>
          <w:p w14:paraId="5F0C85B3">
            <w:pPr>
              <w:spacing w:line="360" w:lineRule="auto"/>
              <w:jc w:val="center"/>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具有毒性、腐蚀性、易燃易爆性的废弃的化学物品</w:t>
            </w:r>
          </w:p>
        </w:tc>
        <w:tc>
          <w:tcPr>
            <w:tcW w:w="6363" w:type="dxa"/>
            <w:noWrap w:val="0"/>
            <w:vAlign w:val="top"/>
          </w:tcPr>
          <w:p w14:paraId="547C16C8">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1.医学影像室、实验室废弃的化学试剂。</w:t>
            </w:r>
          </w:p>
        </w:tc>
      </w:tr>
      <w:tr w14:paraId="33A1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64" w:type="dxa"/>
            <w:vMerge w:val="continue"/>
            <w:noWrap w:val="0"/>
            <w:vAlign w:val="center"/>
          </w:tcPr>
          <w:p w14:paraId="00863163">
            <w:pPr>
              <w:spacing w:line="360" w:lineRule="auto"/>
              <w:ind w:firstLine="424" w:firstLineChars="202"/>
              <w:jc w:val="left"/>
              <w:rPr>
                <w:rFonts w:hint="eastAsia" w:ascii="宋体" w:hAnsi="Times New Roman" w:eastAsia="宋体" w:cs="宋体"/>
                <w:color w:val="auto"/>
                <w:szCs w:val="21"/>
                <w:highlight w:val="none"/>
                <w:lang w:bidi="ar"/>
              </w:rPr>
            </w:pPr>
          </w:p>
        </w:tc>
        <w:tc>
          <w:tcPr>
            <w:tcW w:w="1831" w:type="dxa"/>
            <w:vMerge w:val="continue"/>
            <w:noWrap w:val="0"/>
            <w:vAlign w:val="center"/>
          </w:tcPr>
          <w:p w14:paraId="702FEF2B">
            <w:pPr>
              <w:spacing w:line="360" w:lineRule="auto"/>
              <w:ind w:firstLine="424" w:firstLineChars="202"/>
              <w:jc w:val="left"/>
              <w:rPr>
                <w:rFonts w:hint="eastAsia" w:ascii="宋体" w:hAnsi="Times New Roman" w:eastAsia="宋体" w:cs="宋体"/>
                <w:color w:val="auto"/>
                <w:szCs w:val="21"/>
                <w:highlight w:val="none"/>
                <w:lang w:bidi="ar"/>
              </w:rPr>
            </w:pPr>
          </w:p>
        </w:tc>
        <w:tc>
          <w:tcPr>
            <w:tcW w:w="6363" w:type="dxa"/>
            <w:noWrap w:val="0"/>
            <w:vAlign w:val="top"/>
          </w:tcPr>
          <w:p w14:paraId="5FEE1E06">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2.废弃的过氧乙酸、戊二醛等化学消毒剂。</w:t>
            </w:r>
          </w:p>
        </w:tc>
      </w:tr>
      <w:tr w14:paraId="7D8A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64" w:type="dxa"/>
            <w:vMerge w:val="continue"/>
            <w:noWrap w:val="0"/>
            <w:vAlign w:val="center"/>
          </w:tcPr>
          <w:p w14:paraId="64F5EAA6">
            <w:pPr>
              <w:spacing w:line="360" w:lineRule="auto"/>
              <w:ind w:firstLine="424" w:firstLineChars="202"/>
              <w:jc w:val="left"/>
              <w:rPr>
                <w:rFonts w:hint="eastAsia" w:ascii="宋体" w:hAnsi="Times New Roman" w:eastAsia="宋体" w:cs="宋体"/>
                <w:color w:val="auto"/>
                <w:szCs w:val="21"/>
                <w:highlight w:val="none"/>
                <w:lang w:bidi="ar"/>
              </w:rPr>
            </w:pPr>
          </w:p>
        </w:tc>
        <w:tc>
          <w:tcPr>
            <w:tcW w:w="1831" w:type="dxa"/>
            <w:vMerge w:val="continue"/>
            <w:noWrap w:val="0"/>
            <w:vAlign w:val="center"/>
          </w:tcPr>
          <w:p w14:paraId="5310830C">
            <w:pPr>
              <w:spacing w:line="360" w:lineRule="auto"/>
              <w:ind w:firstLine="424" w:firstLineChars="202"/>
              <w:jc w:val="left"/>
              <w:rPr>
                <w:rFonts w:hint="eastAsia" w:ascii="宋体" w:hAnsi="Times New Roman" w:eastAsia="宋体" w:cs="宋体"/>
                <w:color w:val="auto"/>
                <w:szCs w:val="21"/>
                <w:highlight w:val="none"/>
                <w:lang w:bidi="ar"/>
              </w:rPr>
            </w:pPr>
          </w:p>
        </w:tc>
        <w:tc>
          <w:tcPr>
            <w:tcW w:w="6363" w:type="dxa"/>
            <w:noWrap w:val="0"/>
            <w:vAlign w:val="top"/>
          </w:tcPr>
          <w:p w14:paraId="0721D003">
            <w:pPr>
              <w:spacing w:line="360" w:lineRule="auto"/>
              <w:jc w:val="left"/>
              <w:rPr>
                <w:rFonts w:hint="eastAsia" w:ascii="宋体" w:hAnsi="Times New Roman" w:eastAsia="宋体" w:cs="宋体"/>
                <w:color w:val="auto"/>
                <w:szCs w:val="21"/>
                <w:highlight w:val="none"/>
                <w:lang w:bidi="ar"/>
              </w:rPr>
            </w:pPr>
            <w:r>
              <w:rPr>
                <w:rFonts w:hint="eastAsia" w:ascii="宋体" w:hAnsi="Times New Roman" w:eastAsia="宋体" w:cs="宋体"/>
                <w:color w:val="auto"/>
                <w:szCs w:val="21"/>
                <w:highlight w:val="none"/>
                <w:lang w:bidi="ar"/>
              </w:rPr>
              <w:t>3.废弃的汞血压计、汞温度计。</w:t>
            </w:r>
          </w:p>
        </w:tc>
      </w:tr>
    </w:tbl>
    <w:p w14:paraId="55C474C4">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b/>
          <w:sz w:val="32"/>
          <w:szCs w:val="32"/>
          <w:lang w:val="en-US" w:eastAsia="zh-CN"/>
        </w:rPr>
      </w:pPr>
    </w:p>
    <w:p w14:paraId="0F9F33C4">
      <w:pPr>
        <w:spacing w:line="360" w:lineRule="auto"/>
        <w:jc w:val="center"/>
        <w:rPr>
          <w:rFonts w:hint="eastAsia" w:ascii="宋体" w:hAnsi="Times New Roman" w:eastAsia="宋体" w:cs="宋体"/>
          <w:color w:val="auto"/>
          <w:szCs w:val="21"/>
          <w:highlight w:val="none"/>
          <w:lang w:val="en-US" w:eastAsia="zh-CN" w:bidi="ar"/>
        </w:rPr>
      </w:pPr>
    </w:p>
    <w:p w14:paraId="6ABEC42B">
      <w:pPr>
        <w:spacing w:line="360" w:lineRule="auto"/>
        <w:jc w:val="both"/>
        <w:rPr>
          <w:rFonts w:hint="default" w:ascii="宋体" w:hAnsi="Times New Roman" w:eastAsia="宋体" w:cs="宋体"/>
          <w:color w:val="auto"/>
          <w:sz w:val="21"/>
          <w:szCs w:val="21"/>
          <w:highlight w:val="none"/>
          <w:lang w:val="en-US" w:eastAsia="zh-CN" w:bidi="ar"/>
        </w:rPr>
      </w:pPr>
      <w:r>
        <w:rPr>
          <w:rFonts w:hint="eastAsia" w:ascii="宋体" w:cs="宋体"/>
          <w:color w:val="auto"/>
          <w:szCs w:val="21"/>
          <w:highlight w:val="none"/>
          <w:lang w:val="en-US" w:eastAsia="zh-CN" w:bidi="ar"/>
        </w:rPr>
        <w:t xml:space="preserve">附件2： </w:t>
      </w:r>
      <w:r>
        <w:rPr>
          <w:rFonts w:hint="eastAsia" w:ascii="宋体" w:hAnsi="Times New Roman" w:eastAsia="宋体" w:cs="宋体"/>
          <w:color w:val="auto"/>
          <w:sz w:val="21"/>
          <w:szCs w:val="21"/>
          <w:highlight w:val="none"/>
          <w:lang w:val="en-US" w:eastAsia="zh-CN" w:bidi="ar"/>
        </w:rPr>
        <w:t>医疗废物处置</w:t>
      </w:r>
      <w:r>
        <w:rPr>
          <w:rFonts w:hint="eastAsia" w:ascii="宋体" w:cs="宋体"/>
          <w:color w:val="auto"/>
          <w:sz w:val="21"/>
          <w:szCs w:val="21"/>
          <w:highlight w:val="none"/>
          <w:lang w:val="en-US" w:eastAsia="zh-CN" w:bidi="ar"/>
        </w:rPr>
        <w:t>报价</w:t>
      </w:r>
      <w:r>
        <w:rPr>
          <w:rFonts w:hint="eastAsia" w:ascii="宋体" w:hAnsi="Times New Roman" w:eastAsia="宋体" w:cs="宋体"/>
          <w:color w:val="auto"/>
          <w:sz w:val="21"/>
          <w:szCs w:val="21"/>
          <w:highlight w:val="none"/>
          <w:lang w:val="en-US" w:eastAsia="zh-CN" w:bidi="ar"/>
        </w:rPr>
        <w:t>单</w:t>
      </w:r>
    </w:p>
    <w:tbl>
      <w:tblPr>
        <w:tblStyle w:val="3"/>
        <w:tblpPr w:leftFromText="180" w:rightFromText="180" w:vertAnchor="text" w:horzAnchor="page" w:tblpXSpec="center" w:tblpY="331"/>
        <w:tblOverlap w:val="never"/>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665"/>
        <w:gridCol w:w="1635"/>
        <w:gridCol w:w="2085"/>
        <w:gridCol w:w="852"/>
      </w:tblGrid>
      <w:tr w14:paraId="7ADE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864" w:type="dxa"/>
            <w:vAlign w:val="center"/>
          </w:tcPr>
          <w:p w14:paraId="7AF544AC">
            <w:pPr>
              <w:spacing w:line="360" w:lineRule="auto"/>
              <w:jc w:val="center"/>
              <w:rPr>
                <w:rFonts w:hint="eastAsia" w:ascii="宋体" w:hAnsi="Times New Roman" w:eastAsia="宋体" w:cs="宋体"/>
                <w:b/>
                <w:bCs/>
                <w:color w:val="auto"/>
                <w:szCs w:val="21"/>
                <w:highlight w:val="none"/>
                <w:lang w:val="en-US" w:eastAsia="zh-CN" w:bidi="ar"/>
              </w:rPr>
            </w:pPr>
            <w:r>
              <w:rPr>
                <w:rFonts w:hint="eastAsia" w:ascii="宋体" w:hAnsi="Times New Roman" w:eastAsia="宋体" w:cs="宋体"/>
                <w:b/>
                <w:bCs/>
                <w:color w:val="auto"/>
                <w:szCs w:val="21"/>
                <w:highlight w:val="none"/>
                <w:lang w:val="en-US" w:eastAsia="zh-CN" w:bidi="ar"/>
              </w:rPr>
              <w:t>单位名称</w:t>
            </w:r>
          </w:p>
        </w:tc>
        <w:tc>
          <w:tcPr>
            <w:tcW w:w="1665" w:type="dxa"/>
            <w:vAlign w:val="center"/>
          </w:tcPr>
          <w:p w14:paraId="5BF6FABC">
            <w:pPr>
              <w:spacing w:line="360" w:lineRule="auto"/>
              <w:ind w:left="422" w:hanging="422" w:hangingChars="200"/>
              <w:jc w:val="left"/>
              <w:rPr>
                <w:rFonts w:hint="eastAsia" w:ascii="宋体" w:hAnsi="Times New Roman" w:eastAsia="宋体" w:cs="宋体"/>
                <w:b/>
                <w:bCs/>
                <w:color w:val="auto"/>
                <w:szCs w:val="21"/>
                <w:highlight w:val="none"/>
                <w:lang w:val="en-US" w:eastAsia="zh-CN" w:bidi="ar"/>
              </w:rPr>
            </w:pPr>
            <w:r>
              <w:rPr>
                <w:rFonts w:hint="eastAsia" w:ascii="宋体" w:cs="宋体"/>
                <w:b/>
                <w:bCs/>
                <w:color w:val="auto"/>
                <w:szCs w:val="21"/>
                <w:highlight w:val="none"/>
                <w:lang w:val="en-US" w:eastAsia="zh-CN" w:bidi="ar"/>
              </w:rPr>
              <w:t>编制</w:t>
            </w:r>
            <w:r>
              <w:rPr>
                <w:rFonts w:hint="eastAsia" w:ascii="宋体" w:hAnsi="Times New Roman" w:eastAsia="宋体" w:cs="宋体"/>
                <w:b/>
                <w:bCs/>
                <w:color w:val="auto"/>
                <w:szCs w:val="21"/>
                <w:highlight w:val="none"/>
                <w:lang w:val="en-US" w:eastAsia="zh-CN" w:bidi="ar"/>
              </w:rPr>
              <w:t>床位数量（张）</w:t>
            </w:r>
          </w:p>
        </w:tc>
        <w:tc>
          <w:tcPr>
            <w:tcW w:w="1635" w:type="dxa"/>
            <w:vAlign w:val="center"/>
          </w:tcPr>
          <w:p w14:paraId="649396EC">
            <w:pPr>
              <w:spacing w:line="360" w:lineRule="auto"/>
              <w:jc w:val="center"/>
              <w:rPr>
                <w:rFonts w:hint="eastAsia" w:ascii="宋体" w:hAnsi="Times New Roman" w:eastAsia="宋体" w:cs="宋体"/>
                <w:b/>
                <w:bCs/>
                <w:color w:val="auto"/>
                <w:szCs w:val="21"/>
                <w:highlight w:val="none"/>
                <w:lang w:val="en-US" w:eastAsia="zh-CN" w:bidi="ar"/>
              </w:rPr>
            </w:pPr>
            <w:r>
              <w:rPr>
                <w:rFonts w:hint="eastAsia" w:ascii="宋体" w:hAnsi="Times New Roman" w:eastAsia="宋体" w:cs="宋体"/>
                <w:b/>
                <w:bCs/>
                <w:color w:val="auto"/>
                <w:szCs w:val="21"/>
                <w:highlight w:val="none"/>
                <w:lang w:val="en-US" w:eastAsia="zh-CN" w:bidi="ar"/>
              </w:rPr>
              <w:t>处置单价</w:t>
            </w:r>
          </w:p>
        </w:tc>
        <w:tc>
          <w:tcPr>
            <w:tcW w:w="2085" w:type="dxa"/>
            <w:vAlign w:val="center"/>
          </w:tcPr>
          <w:p w14:paraId="70BE5F63">
            <w:pPr>
              <w:spacing w:line="360" w:lineRule="auto"/>
              <w:jc w:val="center"/>
              <w:rPr>
                <w:rFonts w:hint="eastAsia" w:ascii="宋体" w:hAnsi="Times New Roman" w:eastAsia="宋体" w:cs="宋体"/>
                <w:b/>
                <w:bCs/>
                <w:color w:val="auto"/>
                <w:szCs w:val="21"/>
                <w:highlight w:val="none"/>
                <w:lang w:val="en-US" w:eastAsia="zh-CN" w:bidi="ar"/>
              </w:rPr>
            </w:pPr>
            <w:r>
              <w:rPr>
                <w:rFonts w:hint="eastAsia" w:ascii="宋体" w:hAnsi="Times New Roman" w:eastAsia="宋体" w:cs="宋体"/>
                <w:b/>
                <w:bCs/>
                <w:color w:val="auto"/>
                <w:szCs w:val="21"/>
                <w:highlight w:val="none"/>
                <w:lang w:val="en-US" w:eastAsia="zh-CN" w:bidi="ar"/>
              </w:rPr>
              <w:t>处置费</w:t>
            </w:r>
          </w:p>
          <w:p w14:paraId="1E9A62D8">
            <w:pPr>
              <w:spacing w:line="360" w:lineRule="auto"/>
              <w:jc w:val="center"/>
              <w:rPr>
                <w:rFonts w:hint="eastAsia" w:ascii="宋体" w:hAnsi="Times New Roman" w:eastAsia="宋体" w:cs="宋体"/>
                <w:b/>
                <w:bCs/>
                <w:color w:val="auto"/>
                <w:szCs w:val="21"/>
                <w:highlight w:val="none"/>
                <w:lang w:val="en-US" w:eastAsia="zh-CN" w:bidi="ar"/>
              </w:rPr>
            </w:pPr>
            <w:r>
              <w:rPr>
                <w:rFonts w:hint="eastAsia" w:ascii="宋体" w:hAnsi="Times New Roman" w:eastAsia="宋体" w:cs="宋体"/>
                <w:b/>
                <w:bCs/>
                <w:color w:val="auto"/>
                <w:szCs w:val="21"/>
                <w:highlight w:val="none"/>
                <w:lang w:val="en-US" w:eastAsia="zh-CN" w:bidi="ar"/>
              </w:rPr>
              <w:t>（元/年）</w:t>
            </w:r>
          </w:p>
        </w:tc>
        <w:tc>
          <w:tcPr>
            <w:tcW w:w="852" w:type="dxa"/>
            <w:vAlign w:val="center"/>
          </w:tcPr>
          <w:p w14:paraId="2B0EB4BE">
            <w:pPr>
              <w:spacing w:line="360" w:lineRule="auto"/>
              <w:jc w:val="center"/>
              <w:rPr>
                <w:rFonts w:hint="default" w:ascii="宋体" w:hAnsi="Times New Roman" w:eastAsia="宋体" w:cs="宋体"/>
                <w:b/>
                <w:bCs/>
                <w:color w:val="auto"/>
                <w:szCs w:val="21"/>
                <w:highlight w:val="none"/>
                <w:lang w:val="en-US" w:eastAsia="zh-CN" w:bidi="ar"/>
              </w:rPr>
            </w:pPr>
            <w:r>
              <w:rPr>
                <w:rFonts w:hint="eastAsia" w:ascii="宋体" w:hAnsi="Times New Roman" w:eastAsia="宋体" w:cs="宋体"/>
                <w:b/>
                <w:bCs/>
                <w:color w:val="auto"/>
                <w:szCs w:val="21"/>
                <w:highlight w:val="none"/>
                <w:lang w:val="en-US" w:eastAsia="zh-CN" w:bidi="ar"/>
              </w:rPr>
              <w:t>备注</w:t>
            </w:r>
          </w:p>
        </w:tc>
      </w:tr>
      <w:tr w14:paraId="3FDD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864" w:type="dxa"/>
            <w:vAlign w:val="center"/>
          </w:tcPr>
          <w:p w14:paraId="756897E0">
            <w:pPr>
              <w:spacing w:line="360" w:lineRule="auto"/>
              <w:jc w:val="left"/>
              <w:rPr>
                <w:rFonts w:hint="default" w:ascii="宋体" w:hAnsi="Times New Roman" w:eastAsia="宋体" w:cs="宋体"/>
                <w:color w:val="auto"/>
                <w:szCs w:val="21"/>
                <w:highlight w:val="none"/>
                <w:lang w:val="en-US" w:eastAsia="zh-CN" w:bidi="ar"/>
              </w:rPr>
            </w:pPr>
            <w:bookmarkStart w:id="0" w:name="OLE_LINK1" w:colFirst="4" w:colLast="5"/>
            <w:bookmarkStart w:id="1" w:name="OLE_LINK2" w:colFirst="2" w:colLast="5"/>
            <w:bookmarkStart w:id="2" w:name="OLE_LINK3" w:colFirst="4" w:colLast="4"/>
            <w:r>
              <w:rPr>
                <w:rFonts w:hint="eastAsia" w:ascii="宋体" w:cs="宋体"/>
                <w:color w:val="auto"/>
                <w:szCs w:val="21"/>
                <w:highlight w:val="none"/>
                <w:lang w:val="en-US" w:eastAsia="zh-CN" w:bidi="ar"/>
              </w:rPr>
              <w:t>广西医科大学附属武鸣医院</w:t>
            </w:r>
          </w:p>
        </w:tc>
        <w:tc>
          <w:tcPr>
            <w:tcW w:w="1665" w:type="dxa"/>
            <w:vAlign w:val="center"/>
          </w:tcPr>
          <w:p w14:paraId="3BEEAB11">
            <w:pPr>
              <w:spacing w:line="360" w:lineRule="auto"/>
              <w:jc w:val="left"/>
              <w:rPr>
                <w:rFonts w:hint="default" w:ascii="宋体" w:hAnsi="Times New Roman" w:eastAsia="宋体" w:cs="宋体"/>
                <w:color w:val="auto"/>
                <w:szCs w:val="21"/>
                <w:highlight w:val="none"/>
                <w:lang w:val="en-US" w:eastAsia="zh-CN" w:bidi="ar"/>
              </w:rPr>
            </w:pPr>
            <w:r>
              <w:rPr>
                <w:rFonts w:hint="eastAsia" w:ascii="宋体" w:hAnsi="Times New Roman" w:eastAsia="宋体" w:cs="宋体"/>
                <w:color w:val="auto"/>
                <w:szCs w:val="21"/>
                <w:highlight w:val="none"/>
                <w:lang w:val="en-US" w:eastAsia="zh-CN" w:bidi="ar"/>
              </w:rPr>
              <w:t>1</w:t>
            </w:r>
            <w:r>
              <w:rPr>
                <w:rFonts w:hint="eastAsia" w:ascii="宋体" w:cs="宋体"/>
                <w:color w:val="auto"/>
                <w:szCs w:val="21"/>
                <w:highlight w:val="none"/>
                <w:lang w:val="en-US" w:eastAsia="zh-CN" w:bidi="ar"/>
              </w:rPr>
              <w:t>000</w:t>
            </w:r>
          </w:p>
        </w:tc>
        <w:tc>
          <w:tcPr>
            <w:tcW w:w="1635" w:type="dxa"/>
            <w:vAlign w:val="center"/>
          </w:tcPr>
          <w:p w14:paraId="1549672B">
            <w:pPr>
              <w:spacing w:line="360" w:lineRule="auto"/>
              <w:jc w:val="left"/>
              <w:rPr>
                <w:rFonts w:hint="eastAsia" w:ascii="宋体" w:hAnsi="Times New Roman" w:eastAsia="宋体" w:cs="宋体"/>
                <w:color w:val="auto"/>
                <w:szCs w:val="21"/>
                <w:highlight w:val="none"/>
                <w:lang w:val="en-US" w:eastAsia="zh-CN" w:bidi="ar"/>
              </w:rPr>
            </w:pPr>
            <w:r>
              <w:rPr>
                <w:rFonts w:hint="eastAsia" w:ascii="宋体" w:cs="宋体"/>
                <w:color w:val="auto"/>
                <w:szCs w:val="21"/>
                <w:highlight w:val="none"/>
                <w:lang w:val="en-US" w:eastAsia="zh-CN" w:bidi="ar"/>
              </w:rPr>
              <w:t>XX</w:t>
            </w:r>
            <w:r>
              <w:rPr>
                <w:rFonts w:hint="eastAsia" w:ascii="宋体" w:hAnsi="Times New Roman" w:eastAsia="宋体" w:cs="宋体"/>
                <w:color w:val="auto"/>
                <w:szCs w:val="21"/>
                <w:highlight w:val="none"/>
                <w:lang w:val="en-US" w:eastAsia="zh-CN" w:bidi="ar"/>
              </w:rPr>
              <w:t>(元/床·天）</w:t>
            </w:r>
          </w:p>
        </w:tc>
        <w:tc>
          <w:tcPr>
            <w:tcW w:w="2085" w:type="dxa"/>
            <w:vAlign w:val="center"/>
          </w:tcPr>
          <w:p w14:paraId="523F2613">
            <w:pPr>
              <w:spacing w:line="360" w:lineRule="auto"/>
              <w:jc w:val="left"/>
              <w:rPr>
                <w:rFonts w:hint="eastAsia" w:ascii="宋体" w:hAnsi="Times New Roman" w:eastAsia="宋体" w:cs="宋体"/>
                <w:color w:val="auto"/>
                <w:szCs w:val="21"/>
                <w:highlight w:val="none"/>
                <w:lang w:val="en-US" w:eastAsia="zh-CN" w:bidi="ar"/>
              </w:rPr>
            </w:pPr>
            <w:r>
              <w:rPr>
                <w:rFonts w:hint="eastAsia" w:ascii="宋体" w:hAnsi="Times New Roman" w:eastAsia="宋体" w:cs="宋体"/>
                <w:color w:val="auto"/>
                <w:szCs w:val="21"/>
                <w:highlight w:val="none"/>
                <w:lang w:val="en-US" w:eastAsia="zh-CN" w:bidi="ar"/>
              </w:rPr>
              <w:t xml:space="preserve"> </w:t>
            </w:r>
          </w:p>
        </w:tc>
        <w:tc>
          <w:tcPr>
            <w:tcW w:w="852" w:type="dxa"/>
            <w:vAlign w:val="center"/>
          </w:tcPr>
          <w:p w14:paraId="60CC34A4">
            <w:pPr>
              <w:spacing w:line="360" w:lineRule="auto"/>
              <w:jc w:val="left"/>
              <w:rPr>
                <w:rFonts w:hint="default" w:ascii="宋体" w:hAnsi="Times New Roman" w:eastAsia="宋体" w:cs="宋体"/>
                <w:color w:val="auto"/>
                <w:szCs w:val="21"/>
                <w:highlight w:val="none"/>
                <w:lang w:val="en-US" w:eastAsia="zh-CN" w:bidi="ar"/>
              </w:rPr>
            </w:pPr>
          </w:p>
        </w:tc>
      </w:tr>
      <w:bookmarkEnd w:id="0"/>
      <w:bookmarkEnd w:id="1"/>
      <w:bookmarkEnd w:id="2"/>
      <w:tr w14:paraId="5373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164" w:type="dxa"/>
            <w:gridSpan w:val="3"/>
            <w:vAlign w:val="center"/>
          </w:tcPr>
          <w:p w14:paraId="264647E4">
            <w:pPr>
              <w:spacing w:line="360" w:lineRule="auto"/>
              <w:jc w:val="left"/>
              <w:rPr>
                <w:rFonts w:hint="default" w:ascii="宋体" w:hAnsi="Times New Roman" w:eastAsia="宋体" w:cs="宋体"/>
                <w:color w:val="auto"/>
                <w:szCs w:val="21"/>
                <w:highlight w:val="none"/>
                <w:lang w:val="en-US" w:eastAsia="zh-CN" w:bidi="ar"/>
              </w:rPr>
            </w:pPr>
            <w:r>
              <w:rPr>
                <w:rFonts w:hint="eastAsia" w:ascii="宋体" w:hAnsi="Times New Roman" w:eastAsia="宋体" w:cs="宋体"/>
                <w:color w:val="auto"/>
                <w:szCs w:val="21"/>
                <w:highlight w:val="none"/>
                <w:lang w:val="en-US" w:eastAsia="zh-CN" w:bidi="ar"/>
              </w:rPr>
              <w:t>医疗废物处置费</w:t>
            </w:r>
            <w:r>
              <w:rPr>
                <w:rFonts w:hint="eastAsia" w:ascii="宋体" w:cs="宋体"/>
                <w:color w:val="auto"/>
                <w:szCs w:val="21"/>
                <w:highlight w:val="none"/>
                <w:lang w:val="en-US" w:eastAsia="zh-CN" w:bidi="ar"/>
              </w:rPr>
              <w:t>合计：</w:t>
            </w:r>
          </w:p>
        </w:tc>
        <w:tc>
          <w:tcPr>
            <w:tcW w:w="2085" w:type="dxa"/>
            <w:vAlign w:val="center"/>
          </w:tcPr>
          <w:p w14:paraId="58AB8D87">
            <w:pPr>
              <w:spacing w:line="360" w:lineRule="auto"/>
              <w:jc w:val="left"/>
              <w:rPr>
                <w:rFonts w:hint="default" w:ascii="宋体" w:hAnsi="Times New Roman" w:eastAsia="宋体" w:cs="宋体"/>
                <w:color w:val="auto"/>
                <w:szCs w:val="21"/>
                <w:highlight w:val="none"/>
                <w:lang w:val="en-US" w:eastAsia="zh-CN" w:bidi="ar"/>
              </w:rPr>
            </w:pPr>
          </w:p>
        </w:tc>
        <w:tc>
          <w:tcPr>
            <w:tcW w:w="852" w:type="dxa"/>
            <w:vAlign w:val="center"/>
          </w:tcPr>
          <w:p w14:paraId="572F33B7">
            <w:pPr>
              <w:spacing w:line="360" w:lineRule="auto"/>
              <w:jc w:val="left"/>
              <w:rPr>
                <w:rFonts w:hint="eastAsia" w:ascii="宋体" w:hAnsi="Times New Roman" w:eastAsia="宋体" w:cs="宋体"/>
                <w:color w:val="auto"/>
                <w:szCs w:val="21"/>
                <w:highlight w:val="none"/>
                <w:lang w:val="en-US" w:eastAsia="zh-CN" w:bidi="ar"/>
              </w:rPr>
            </w:pPr>
          </w:p>
        </w:tc>
      </w:tr>
    </w:tbl>
    <w:p w14:paraId="14E2602D"/>
    <w:p w14:paraId="222F7C01"/>
    <w:p w14:paraId="7AB9098A"/>
    <w:p w14:paraId="438845B8"/>
    <w:p w14:paraId="1FD9A1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BDFC2E"/>
    <w:multiLevelType w:val="singleLevel"/>
    <w:tmpl w:val="76BDFC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C3CD7"/>
    <w:rsid w:val="09EC5E42"/>
    <w:rsid w:val="1B8806E6"/>
    <w:rsid w:val="25795A36"/>
    <w:rsid w:val="459A65DF"/>
    <w:rsid w:val="5C7E3AD4"/>
    <w:rsid w:val="668F1B3D"/>
    <w:rsid w:val="66996E60"/>
    <w:rsid w:val="6B4E1452"/>
    <w:rsid w:val="6BC81752"/>
    <w:rsid w:val="704E132A"/>
    <w:rsid w:val="71131321"/>
    <w:rsid w:val="778A1261"/>
    <w:rsid w:val="794E6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首行缩进"/>
    <w:basedOn w:val="1"/>
    <w:qFormat/>
    <w:uiPriority w:val="0"/>
    <w:pPr>
      <w:ind w:firstLine="480" w:firstLineChars="200"/>
    </w:pPr>
    <w:rPr>
      <w:rFonts w:ascii="Calibri" w:hAnsi="Calibri" w:eastAsia="宋体" w:cs="Times New Roman"/>
      <w:sz w:val="24"/>
      <w:szCs w:val="20"/>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1288</Words>
  <Characters>1320</Characters>
  <Lines>0</Lines>
  <Paragraphs>0</Paragraphs>
  <TotalTime>142</TotalTime>
  <ScaleCrop>false</ScaleCrop>
  <LinksUpToDate>false</LinksUpToDate>
  <CharactersWithSpaces>1323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2025-12-19T07:58:00Z</dcterms:created>
  <dc:creator>Lenovo</dc:creator>
  <cp:lastModifiedBy>月明</cp:lastModifiedBy>
  <dcterms:modified xsi:type="dcterms:W3CDTF">2026-03-24T07:24:10Z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eyJoZGlkIjoiZjMwNWRkODFiMjQ4OTQ5OGI1OTc3OTAzOWM4Y2M3OWMiLCJ1c2VySWQiOiIzMjcxMTY5MDcifQ==</vt:lpwstr>
  </property>
  <property fmtid="{D5CDD505-2E9C-101B-9397-08002B2CF9AE}" pid="4" name="ICV">
    <vt:lpwstr>5314C2FC28094CB1A50BC250EF6A4258_13</vt:lpwstr>
  </property>
</Properties>
</file>